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528" w:rsidRDefault="00A87528" w:rsidP="00A87528">
      <w:pPr>
        <w:tabs>
          <w:tab w:val="center" w:pos="4680"/>
          <w:tab w:val="left" w:pos="5105"/>
        </w:tabs>
        <w:autoSpaceDE w:val="0"/>
        <w:autoSpaceDN w:val="0"/>
        <w:adjustRightInd w:val="0"/>
        <w:rPr>
          <w:rFonts w:ascii="Calibri" w:hAnsi="Calibri" w:cs="Calibri"/>
          <w:b/>
          <w:bCs/>
          <w:sz w:val="24"/>
          <w:szCs w:val="24"/>
        </w:rPr>
      </w:pPr>
      <w:r>
        <w:rPr>
          <w:rFonts w:asciiTheme="majorHAnsi" w:hAnsiTheme="majorHAnsi" w:cstheme="majorHAnsi"/>
          <w:b/>
          <w:bCs/>
          <w:noProof/>
          <w:sz w:val="24"/>
          <w:szCs w:val="24"/>
        </w:rPr>
        <w:drawing>
          <wp:anchor distT="0" distB="0" distL="114300" distR="114300" simplePos="0" relativeHeight="251658240" behindDoc="0" locked="0" layoutInCell="1" allowOverlap="1" wp14:anchorId="5A7B00F9" wp14:editId="3BE13323">
            <wp:simplePos x="0" y="0"/>
            <wp:positionH relativeFrom="margin">
              <wp:posOffset>2137410</wp:posOffset>
            </wp:positionH>
            <wp:positionV relativeFrom="margin">
              <wp:posOffset>-591820</wp:posOffset>
            </wp:positionV>
            <wp:extent cx="1923415" cy="8280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 _black 314pxl .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3415" cy="828040"/>
                    </a:xfrm>
                    <a:prstGeom prst="rect">
                      <a:avLst/>
                    </a:prstGeom>
                  </pic:spPr>
                </pic:pic>
              </a:graphicData>
            </a:graphic>
            <wp14:sizeRelH relativeFrom="margin">
              <wp14:pctWidth>0</wp14:pctWidth>
            </wp14:sizeRelH>
            <wp14:sizeRelV relativeFrom="margin">
              <wp14:pctHeight>0</wp14:pctHeight>
            </wp14:sizeRelV>
          </wp:anchor>
        </w:drawing>
      </w:r>
    </w:p>
    <w:p w:rsidR="003E248A" w:rsidRPr="00A87528" w:rsidRDefault="003E248A" w:rsidP="00A87528">
      <w:pPr>
        <w:tabs>
          <w:tab w:val="center" w:pos="4680"/>
          <w:tab w:val="left" w:pos="5105"/>
        </w:tabs>
        <w:autoSpaceDE w:val="0"/>
        <w:autoSpaceDN w:val="0"/>
        <w:adjustRightInd w:val="0"/>
        <w:jc w:val="center"/>
        <w:rPr>
          <w:rFonts w:ascii="Calibri" w:hAnsi="Calibri" w:cs="Calibri"/>
          <w:b/>
          <w:bCs/>
          <w:sz w:val="24"/>
          <w:szCs w:val="24"/>
        </w:rPr>
      </w:pPr>
      <w:r w:rsidRPr="00A87528">
        <w:rPr>
          <w:rFonts w:ascii="Calibri" w:hAnsi="Calibri" w:cs="Calibri"/>
          <w:b/>
          <w:bCs/>
          <w:sz w:val="24"/>
          <w:szCs w:val="24"/>
        </w:rPr>
        <w:t>Field Test Method for Bond Strength of Low Rise Foam Adhesives</w:t>
      </w:r>
      <w:r w:rsidR="00661281" w:rsidRPr="00A87528">
        <w:rPr>
          <w:rFonts w:ascii="Calibri" w:hAnsi="Calibri" w:cs="Calibri"/>
          <w:b/>
          <w:bCs/>
          <w:sz w:val="24"/>
          <w:szCs w:val="24"/>
        </w:rPr>
        <w:br/>
      </w:r>
      <w:r w:rsidR="00FC754E">
        <w:rPr>
          <w:rFonts w:ascii="Calibri" w:hAnsi="Calibri" w:cs="Calibri"/>
          <w:b/>
          <w:bCs/>
          <w:sz w:val="24"/>
          <w:szCs w:val="24"/>
        </w:rPr>
        <w:t>to Various Roof Substrates</w:t>
      </w:r>
      <w:bookmarkStart w:id="0" w:name="_GoBack"/>
      <w:bookmarkEnd w:id="0"/>
    </w:p>
    <w:p w:rsidR="00B82F12" w:rsidRPr="00A87528" w:rsidRDefault="00661281" w:rsidP="00661281">
      <w:pPr>
        <w:autoSpaceDE w:val="0"/>
        <w:autoSpaceDN w:val="0"/>
        <w:adjustRightInd w:val="0"/>
        <w:jc w:val="center"/>
        <w:rPr>
          <w:rFonts w:ascii="Calibri" w:hAnsi="Calibri" w:cs="Calibri"/>
          <w:i/>
          <w:sz w:val="20"/>
          <w:szCs w:val="20"/>
        </w:rPr>
      </w:pPr>
      <w:r w:rsidRPr="00A87528">
        <w:rPr>
          <w:rFonts w:ascii="Calibri" w:hAnsi="Calibri" w:cs="Calibri"/>
          <w:i/>
          <w:sz w:val="20"/>
          <w:szCs w:val="20"/>
        </w:rPr>
        <w:t>(Addendum to ANSI/SPRI IA-1, Standard Field Test Procedure for Determining the Mechanical Uplift Resistance of Insulation Adhesives over Various Substrates)</w:t>
      </w:r>
    </w:p>
    <w:p w:rsidR="00661281" w:rsidRPr="00A87528" w:rsidRDefault="00661281" w:rsidP="00661281">
      <w:pPr>
        <w:autoSpaceDE w:val="0"/>
        <w:autoSpaceDN w:val="0"/>
        <w:adjustRightInd w:val="0"/>
        <w:jc w:val="center"/>
        <w:rPr>
          <w:rFonts w:ascii="Calibri" w:hAnsi="Calibri" w:cs="Calibri"/>
        </w:rPr>
      </w:pPr>
    </w:p>
    <w:p w:rsidR="00661281" w:rsidRPr="00A87528" w:rsidRDefault="00661281" w:rsidP="00661281">
      <w:pPr>
        <w:pStyle w:val="ListParagraph"/>
        <w:numPr>
          <w:ilvl w:val="0"/>
          <w:numId w:val="1"/>
        </w:numPr>
        <w:autoSpaceDE w:val="0"/>
        <w:autoSpaceDN w:val="0"/>
        <w:adjustRightInd w:val="0"/>
        <w:rPr>
          <w:rFonts w:ascii="Calibri" w:hAnsi="Calibri" w:cs="Calibri"/>
          <w:b/>
        </w:rPr>
      </w:pPr>
      <w:r w:rsidRPr="00A87528">
        <w:rPr>
          <w:rFonts w:ascii="Calibri" w:hAnsi="Calibri" w:cs="Calibri"/>
          <w:b/>
        </w:rPr>
        <w:t>Introduction</w:t>
      </w:r>
    </w:p>
    <w:p w:rsidR="003E248A" w:rsidRPr="00A87528" w:rsidRDefault="003E248A" w:rsidP="00661281">
      <w:pPr>
        <w:pStyle w:val="ListParagraph"/>
        <w:autoSpaceDE w:val="0"/>
        <w:autoSpaceDN w:val="0"/>
        <w:adjustRightInd w:val="0"/>
        <w:rPr>
          <w:rFonts w:ascii="Calibri" w:hAnsi="Calibri" w:cs="Calibri"/>
        </w:rPr>
      </w:pPr>
      <w:r w:rsidRPr="00A87528">
        <w:rPr>
          <w:rFonts w:ascii="Calibri" w:hAnsi="Calibri" w:cs="Calibri"/>
        </w:rPr>
        <w:t xml:space="preserve">Requests for field adhesion tests for the attachment of adhered membranes, especially </w:t>
      </w:r>
      <w:proofErr w:type="spellStart"/>
      <w:r w:rsidRPr="00A87528">
        <w:rPr>
          <w:rFonts w:ascii="Calibri" w:hAnsi="Calibri" w:cs="Calibri"/>
        </w:rPr>
        <w:t>fleeceback</w:t>
      </w:r>
      <w:proofErr w:type="spellEnd"/>
      <w:r w:rsidRPr="00A87528">
        <w:rPr>
          <w:rFonts w:ascii="Calibri" w:hAnsi="Calibri" w:cs="Calibri"/>
        </w:rPr>
        <w:t xml:space="preserve"> membranes, to various existing roof surfaces and monolithic roof decks using low-rise foam urethane adhesives have become more prevalent. SPRI is providing technical guidance that will standardize the test procedure.</w:t>
      </w:r>
    </w:p>
    <w:p w:rsidR="003E248A" w:rsidRPr="00A87528" w:rsidRDefault="003E248A" w:rsidP="003E248A">
      <w:pPr>
        <w:autoSpaceDE w:val="0"/>
        <w:autoSpaceDN w:val="0"/>
        <w:adjustRightInd w:val="0"/>
        <w:rPr>
          <w:rFonts w:ascii="Calibri" w:hAnsi="Calibri" w:cs="Calibri"/>
        </w:rPr>
      </w:pPr>
    </w:p>
    <w:p w:rsidR="003E248A" w:rsidRPr="00A87528" w:rsidRDefault="003E248A" w:rsidP="00661281">
      <w:pPr>
        <w:autoSpaceDE w:val="0"/>
        <w:autoSpaceDN w:val="0"/>
        <w:adjustRightInd w:val="0"/>
        <w:ind w:left="720"/>
        <w:rPr>
          <w:rFonts w:ascii="Calibri" w:hAnsi="Calibri" w:cs="Calibri"/>
        </w:rPr>
      </w:pPr>
      <w:r w:rsidRPr="00A87528">
        <w:rPr>
          <w:rFonts w:ascii="Calibri" w:hAnsi="Calibri" w:cs="Calibri"/>
        </w:rPr>
        <w:t>Taking into consideration that roof membrane manufacturers have tested their membranes and have known values, this pull test procedure will focus on the adhesion of the adhesive to the various substrates.</w:t>
      </w:r>
    </w:p>
    <w:p w:rsidR="003E248A" w:rsidRPr="00A87528" w:rsidRDefault="003E248A" w:rsidP="00661281">
      <w:pPr>
        <w:autoSpaceDE w:val="0"/>
        <w:autoSpaceDN w:val="0"/>
        <w:adjustRightInd w:val="0"/>
        <w:ind w:left="720"/>
        <w:rPr>
          <w:rFonts w:ascii="Calibri" w:hAnsi="Calibri" w:cs="Calibri"/>
        </w:rPr>
      </w:pPr>
    </w:p>
    <w:p w:rsidR="003E248A" w:rsidRPr="00A87528" w:rsidRDefault="003E248A" w:rsidP="00661281">
      <w:pPr>
        <w:autoSpaceDE w:val="0"/>
        <w:autoSpaceDN w:val="0"/>
        <w:adjustRightInd w:val="0"/>
        <w:ind w:left="720"/>
        <w:rPr>
          <w:rFonts w:ascii="Calibri" w:hAnsi="Calibri" w:cs="Calibri"/>
        </w:rPr>
      </w:pPr>
      <w:r w:rsidRPr="00A87528">
        <w:rPr>
          <w:rFonts w:ascii="Calibri" w:hAnsi="Calibri" w:cs="Calibri"/>
        </w:rPr>
        <w:t>To field verify the acceptability of these various substrates, SPRI recommends that a field adhesion test be performed based on ANSI/SPRI IA-1-2010.</w:t>
      </w:r>
    </w:p>
    <w:p w:rsidR="003E248A" w:rsidRPr="00A87528" w:rsidRDefault="003E248A" w:rsidP="003E248A">
      <w:pPr>
        <w:autoSpaceDE w:val="0"/>
        <w:autoSpaceDN w:val="0"/>
        <w:adjustRightInd w:val="0"/>
        <w:rPr>
          <w:rFonts w:ascii="Calibri" w:hAnsi="Calibri" w:cs="Calibri"/>
        </w:rPr>
      </w:pPr>
    </w:p>
    <w:p w:rsidR="00661281" w:rsidRPr="00A87528" w:rsidRDefault="00661281" w:rsidP="003E248A">
      <w:pPr>
        <w:autoSpaceDE w:val="0"/>
        <w:autoSpaceDN w:val="0"/>
        <w:adjustRightInd w:val="0"/>
        <w:rPr>
          <w:rFonts w:ascii="Calibri" w:hAnsi="Calibri" w:cs="Calibri"/>
          <w:b/>
        </w:rPr>
      </w:pPr>
      <w:r w:rsidRPr="00A87528">
        <w:rPr>
          <w:rFonts w:ascii="Calibri" w:hAnsi="Calibri" w:cs="Calibri"/>
          <w:b/>
        </w:rPr>
        <w:t>2.0</w:t>
      </w:r>
      <w:r w:rsidRPr="00A87528">
        <w:rPr>
          <w:rFonts w:ascii="Calibri" w:hAnsi="Calibri" w:cs="Calibri"/>
          <w:b/>
        </w:rPr>
        <w:tab/>
        <w:t>Testing Procedure</w:t>
      </w:r>
    </w:p>
    <w:p w:rsidR="003E248A" w:rsidRPr="00A87528" w:rsidRDefault="00661281" w:rsidP="00661281">
      <w:pPr>
        <w:tabs>
          <w:tab w:val="left" w:pos="1440"/>
        </w:tabs>
        <w:autoSpaceDE w:val="0"/>
        <w:autoSpaceDN w:val="0"/>
        <w:adjustRightInd w:val="0"/>
        <w:ind w:left="1440" w:hanging="720"/>
        <w:rPr>
          <w:rFonts w:ascii="Calibri" w:hAnsi="Calibri" w:cs="Calibri"/>
        </w:rPr>
      </w:pPr>
      <w:r w:rsidRPr="00A87528">
        <w:rPr>
          <w:rFonts w:ascii="Calibri" w:hAnsi="Calibri" w:cs="Calibri"/>
        </w:rPr>
        <w:t>2.1.</w:t>
      </w:r>
      <w:r w:rsidRPr="00A87528">
        <w:rPr>
          <w:rFonts w:ascii="Calibri" w:hAnsi="Calibri" w:cs="Calibri"/>
        </w:rPr>
        <w:tab/>
      </w:r>
      <w:r w:rsidR="003E248A" w:rsidRPr="00A87528">
        <w:rPr>
          <w:rFonts w:ascii="Calibri" w:hAnsi="Calibri" w:cs="Calibri"/>
        </w:rPr>
        <w:t>Prepare substrate to receive adhesive. The area chosen for the test shall be prepared in the same manner as proposed for the new roofing system’s assembly. Ensure a dry substrate and good weather conditions to match the expected roofing conditions.</w:t>
      </w:r>
    </w:p>
    <w:p w:rsidR="003E248A" w:rsidRPr="00A87528" w:rsidRDefault="003E248A" w:rsidP="00661281">
      <w:pPr>
        <w:tabs>
          <w:tab w:val="left" w:pos="1440"/>
        </w:tabs>
        <w:autoSpaceDE w:val="0"/>
        <w:autoSpaceDN w:val="0"/>
        <w:adjustRightInd w:val="0"/>
        <w:ind w:left="1440" w:hanging="720"/>
        <w:rPr>
          <w:rFonts w:ascii="Calibri" w:hAnsi="Calibri" w:cs="Calibri"/>
        </w:rPr>
      </w:pPr>
    </w:p>
    <w:p w:rsidR="003E248A" w:rsidRPr="00A87528" w:rsidRDefault="00661281" w:rsidP="00661281">
      <w:pPr>
        <w:tabs>
          <w:tab w:val="left" w:pos="1440"/>
        </w:tabs>
        <w:autoSpaceDE w:val="0"/>
        <w:autoSpaceDN w:val="0"/>
        <w:adjustRightInd w:val="0"/>
        <w:ind w:left="1440" w:hanging="720"/>
        <w:rPr>
          <w:rFonts w:ascii="Calibri" w:hAnsi="Calibri" w:cs="Calibri"/>
        </w:rPr>
      </w:pPr>
      <w:r w:rsidRPr="00A87528">
        <w:rPr>
          <w:rFonts w:ascii="Calibri" w:hAnsi="Calibri" w:cs="Calibri"/>
        </w:rPr>
        <w:t>2.</w:t>
      </w:r>
      <w:r w:rsidR="003E248A" w:rsidRPr="00A87528">
        <w:rPr>
          <w:rFonts w:ascii="Calibri" w:hAnsi="Calibri" w:cs="Calibri"/>
        </w:rPr>
        <w:t>2</w:t>
      </w:r>
      <w:r w:rsidRPr="00A87528">
        <w:rPr>
          <w:rFonts w:ascii="Calibri" w:hAnsi="Calibri" w:cs="Calibri"/>
        </w:rPr>
        <w:tab/>
      </w:r>
      <w:r w:rsidR="003E248A" w:rsidRPr="00A87528">
        <w:rPr>
          <w:rFonts w:ascii="Calibri" w:hAnsi="Calibri" w:cs="Calibri"/>
        </w:rPr>
        <w:t>A 24” x 24” (0.6096</w:t>
      </w:r>
      <w:r w:rsidRPr="00A87528">
        <w:rPr>
          <w:rFonts w:ascii="Calibri" w:hAnsi="Calibri" w:cs="Calibri"/>
        </w:rPr>
        <w:t xml:space="preserve"> </w:t>
      </w:r>
      <w:r w:rsidR="003E248A" w:rsidRPr="00A87528">
        <w:rPr>
          <w:rFonts w:ascii="Calibri" w:hAnsi="Calibri" w:cs="Calibri"/>
        </w:rPr>
        <w:t>m x 0.6096</w:t>
      </w:r>
      <w:r w:rsidRPr="00A87528">
        <w:rPr>
          <w:rFonts w:ascii="Calibri" w:hAnsi="Calibri" w:cs="Calibri"/>
        </w:rPr>
        <w:t xml:space="preserve"> </w:t>
      </w:r>
      <w:r w:rsidR="003E248A" w:rsidRPr="00A87528">
        <w:rPr>
          <w:rFonts w:ascii="Calibri" w:hAnsi="Calibri" w:cs="Calibri"/>
        </w:rPr>
        <w:t>m) piece of CDX grade plywood minimum 23/32”</w:t>
      </w:r>
      <w:r w:rsidRPr="00A87528">
        <w:rPr>
          <w:rFonts w:ascii="Calibri" w:hAnsi="Calibri" w:cs="Calibri"/>
        </w:rPr>
        <w:t xml:space="preserve"> </w:t>
      </w:r>
      <w:r w:rsidR="003E248A" w:rsidRPr="00A87528">
        <w:rPr>
          <w:rFonts w:ascii="Calibri" w:hAnsi="Calibri" w:cs="Calibri"/>
        </w:rPr>
        <w:t>(18.2</w:t>
      </w:r>
      <w:r w:rsidRPr="00A87528">
        <w:rPr>
          <w:rFonts w:ascii="Calibri" w:hAnsi="Calibri" w:cs="Calibri"/>
        </w:rPr>
        <w:t xml:space="preserve"> </w:t>
      </w:r>
      <w:r w:rsidR="003E248A" w:rsidRPr="00A87528">
        <w:rPr>
          <w:rFonts w:ascii="Calibri" w:hAnsi="Calibri" w:cs="Calibri"/>
        </w:rPr>
        <w:t>mm) thick is adhered with the adhesive applied according to the adhesive manufacturer’s specifications. Application of adhesive shall be applied equidistantly from the centerline of the test specimen for ribbon applications and full coverage for fully adhered applications. Any excess adhesive application that falls outside the</w:t>
      </w:r>
      <w:r w:rsidR="00A87528">
        <w:rPr>
          <w:rFonts w:ascii="Calibri" w:hAnsi="Calibri" w:cs="Calibri"/>
        </w:rPr>
        <w:br/>
      </w:r>
      <w:r w:rsidR="003E248A" w:rsidRPr="00A87528">
        <w:rPr>
          <w:rFonts w:ascii="Calibri" w:hAnsi="Calibri" w:cs="Calibri"/>
        </w:rPr>
        <w:t>24” x 24” (0.6096</w:t>
      </w:r>
      <w:r w:rsidRPr="00A87528">
        <w:rPr>
          <w:rFonts w:ascii="Calibri" w:hAnsi="Calibri" w:cs="Calibri"/>
        </w:rPr>
        <w:t xml:space="preserve"> </w:t>
      </w:r>
      <w:r w:rsidR="003E248A" w:rsidRPr="00A87528">
        <w:rPr>
          <w:rFonts w:ascii="Calibri" w:hAnsi="Calibri" w:cs="Calibri"/>
        </w:rPr>
        <w:t>m x 0.6096</w:t>
      </w:r>
      <w:r w:rsidRPr="00A87528">
        <w:rPr>
          <w:rFonts w:ascii="Calibri" w:hAnsi="Calibri" w:cs="Calibri"/>
        </w:rPr>
        <w:t xml:space="preserve"> </w:t>
      </w:r>
      <w:r w:rsidR="003E248A" w:rsidRPr="00A87528">
        <w:rPr>
          <w:rFonts w:ascii="Calibri" w:hAnsi="Calibri" w:cs="Calibri"/>
        </w:rPr>
        <w:t xml:space="preserve">m) sample area shall be cut away from the test sample to ensure the results are not skewed. </w:t>
      </w:r>
    </w:p>
    <w:p w:rsidR="003E248A" w:rsidRPr="00A87528" w:rsidRDefault="003E248A" w:rsidP="00661281">
      <w:pPr>
        <w:tabs>
          <w:tab w:val="left" w:pos="1440"/>
        </w:tabs>
        <w:autoSpaceDE w:val="0"/>
        <w:autoSpaceDN w:val="0"/>
        <w:adjustRightInd w:val="0"/>
        <w:ind w:left="1440" w:hanging="720"/>
        <w:rPr>
          <w:rFonts w:ascii="Calibri" w:hAnsi="Calibri" w:cs="Calibri"/>
        </w:rPr>
      </w:pPr>
    </w:p>
    <w:p w:rsidR="003E248A" w:rsidRPr="00A87528" w:rsidRDefault="00661281" w:rsidP="00661281">
      <w:pPr>
        <w:tabs>
          <w:tab w:val="left" w:pos="1440"/>
        </w:tabs>
        <w:autoSpaceDE w:val="0"/>
        <w:autoSpaceDN w:val="0"/>
        <w:adjustRightInd w:val="0"/>
        <w:ind w:left="1440" w:hanging="720"/>
        <w:rPr>
          <w:rFonts w:ascii="Calibri" w:hAnsi="Calibri" w:cs="Calibri"/>
        </w:rPr>
      </w:pPr>
      <w:r w:rsidRPr="00A87528">
        <w:rPr>
          <w:rFonts w:ascii="Calibri" w:hAnsi="Calibri" w:cs="Calibri"/>
        </w:rPr>
        <w:t>2.</w:t>
      </w:r>
      <w:r w:rsidR="003E248A" w:rsidRPr="00A87528">
        <w:rPr>
          <w:rFonts w:ascii="Calibri" w:hAnsi="Calibri" w:cs="Calibri"/>
        </w:rPr>
        <w:t>3</w:t>
      </w:r>
      <w:r w:rsidRPr="00A87528">
        <w:rPr>
          <w:rFonts w:ascii="Calibri" w:hAnsi="Calibri" w:cs="Calibri"/>
        </w:rPr>
        <w:tab/>
      </w:r>
      <w:r w:rsidR="003E248A" w:rsidRPr="00A87528">
        <w:rPr>
          <w:rFonts w:ascii="Calibri" w:hAnsi="Calibri" w:cs="Calibri"/>
        </w:rPr>
        <w:t>The assembly shall be allowed to cure at least the minimum time specified by the adhesive manufacturer before the pull test is conducted.</w:t>
      </w:r>
    </w:p>
    <w:p w:rsidR="003E248A" w:rsidRPr="00A87528" w:rsidRDefault="003E248A" w:rsidP="00661281">
      <w:pPr>
        <w:tabs>
          <w:tab w:val="left" w:pos="1440"/>
        </w:tabs>
        <w:autoSpaceDE w:val="0"/>
        <w:autoSpaceDN w:val="0"/>
        <w:adjustRightInd w:val="0"/>
        <w:ind w:left="1440" w:hanging="720"/>
        <w:rPr>
          <w:rFonts w:ascii="Calibri" w:hAnsi="Calibri" w:cs="Calibri"/>
        </w:rPr>
      </w:pPr>
    </w:p>
    <w:p w:rsidR="003E248A" w:rsidRPr="00A87528" w:rsidRDefault="00661281" w:rsidP="00661281">
      <w:pPr>
        <w:tabs>
          <w:tab w:val="left" w:pos="1440"/>
        </w:tabs>
        <w:autoSpaceDE w:val="0"/>
        <w:autoSpaceDN w:val="0"/>
        <w:adjustRightInd w:val="0"/>
        <w:ind w:left="1440" w:hanging="720"/>
        <w:rPr>
          <w:rFonts w:ascii="Calibri" w:hAnsi="Calibri" w:cs="Calibri"/>
        </w:rPr>
      </w:pPr>
      <w:r w:rsidRPr="00A87528">
        <w:rPr>
          <w:rFonts w:ascii="Calibri" w:hAnsi="Calibri" w:cs="Calibri"/>
        </w:rPr>
        <w:t>2.</w:t>
      </w:r>
      <w:r w:rsidR="003E248A" w:rsidRPr="00A87528">
        <w:rPr>
          <w:rFonts w:ascii="Calibri" w:hAnsi="Calibri" w:cs="Calibri"/>
        </w:rPr>
        <w:t>4</w:t>
      </w:r>
      <w:r w:rsidRPr="00A87528">
        <w:rPr>
          <w:rFonts w:ascii="Calibri" w:hAnsi="Calibri" w:cs="Calibri"/>
        </w:rPr>
        <w:tab/>
      </w:r>
      <w:r w:rsidR="003E248A" w:rsidRPr="00A87528">
        <w:rPr>
          <w:rFonts w:ascii="Calibri" w:hAnsi="Calibri" w:cs="Calibri"/>
        </w:rPr>
        <w:t xml:space="preserve">The field withdrawal test should be performed according to ANSI/SPRI IA-1 2010, </w:t>
      </w:r>
      <w:r w:rsidR="003E248A" w:rsidRPr="00A87528">
        <w:rPr>
          <w:rFonts w:ascii="Calibri" w:hAnsi="Calibri" w:cs="Calibri"/>
          <w:i/>
        </w:rPr>
        <w:t>Standard Field Test Procedure for Determining the Mechanical Uplift Resistance of Insulation Adhesives over Various Substrates</w:t>
      </w:r>
      <w:r w:rsidR="003E248A" w:rsidRPr="00A87528">
        <w:rPr>
          <w:rFonts w:ascii="Calibri" w:hAnsi="Calibri" w:cs="Calibri"/>
        </w:rPr>
        <w:t>.</w:t>
      </w:r>
    </w:p>
    <w:p w:rsidR="003E248A" w:rsidRPr="00A87528" w:rsidRDefault="003E248A" w:rsidP="00661281">
      <w:pPr>
        <w:tabs>
          <w:tab w:val="left" w:pos="1440"/>
        </w:tabs>
        <w:autoSpaceDE w:val="0"/>
        <w:autoSpaceDN w:val="0"/>
        <w:adjustRightInd w:val="0"/>
        <w:ind w:left="1440" w:hanging="720"/>
        <w:rPr>
          <w:rFonts w:ascii="Calibri" w:hAnsi="Calibri" w:cs="Calibri"/>
        </w:rPr>
      </w:pPr>
    </w:p>
    <w:p w:rsidR="003E248A" w:rsidRPr="00A87528" w:rsidRDefault="00661281" w:rsidP="00661281">
      <w:pPr>
        <w:tabs>
          <w:tab w:val="left" w:pos="1440"/>
        </w:tabs>
        <w:autoSpaceDE w:val="0"/>
        <w:autoSpaceDN w:val="0"/>
        <w:adjustRightInd w:val="0"/>
        <w:ind w:left="1440" w:hanging="720"/>
        <w:rPr>
          <w:rFonts w:ascii="Calibri" w:hAnsi="Calibri" w:cs="Calibri"/>
        </w:rPr>
      </w:pPr>
      <w:r w:rsidRPr="00A87528">
        <w:rPr>
          <w:rFonts w:ascii="Calibri" w:hAnsi="Calibri" w:cs="Calibri"/>
        </w:rPr>
        <w:t>2.</w:t>
      </w:r>
      <w:r w:rsidR="003E248A" w:rsidRPr="00A87528">
        <w:rPr>
          <w:rFonts w:ascii="Calibri" w:hAnsi="Calibri" w:cs="Calibri"/>
        </w:rPr>
        <w:t>5</w:t>
      </w:r>
      <w:r w:rsidRPr="00A87528">
        <w:rPr>
          <w:rFonts w:ascii="Calibri" w:hAnsi="Calibri" w:cs="Calibri"/>
        </w:rPr>
        <w:tab/>
      </w:r>
      <w:r w:rsidR="003E248A" w:rsidRPr="00A87528">
        <w:rPr>
          <w:rFonts w:ascii="Calibri" w:hAnsi="Calibri" w:cs="Calibri"/>
        </w:rPr>
        <w:t>Report the maximum value obtained in pounds per square foot (PSF) and the failure mode.</w:t>
      </w:r>
    </w:p>
    <w:p w:rsidR="003E248A" w:rsidRPr="00A87528" w:rsidRDefault="003E248A" w:rsidP="003E248A">
      <w:pPr>
        <w:autoSpaceDE w:val="0"/>
        <w:autoSpaceDN w:val="0"/>
        <w:adjustRightInd w:val="0"/>
        <w:rPr>
          <w:rFonts w:ascii="Calibri" w:hAnsi="Calibri" w:cs="Calibri"/>
          <w:b/>
          <w:bCs/>
          <w:strike/>
          <w:sz w:val="16"/>
          <w:szCs w:val="16"/>
        </w:rPr>
      </w:pPr>
    </w:p>
    <w:p w:rsidR="003E248A" w:rsidRDefault="003E248A" w:rsidP="003E248A">
      <w:pPr>
        <w:autoSpaceDE w:val="0"/>
        <w:autoSpaceDN w:val="0"/>
        <w:adjustRightInd w:val="0"/>
        <w:rPr>
          <w:rFonts w:ascii="Calibri" w:hAnsi="Calibri" w:cs="Calibri"/>
          <w:b/>
          <w:bCs/>
        </w:rPr>
      </w:pPr>
      <w:r w:rsidRPr="00A87528">
        <w:rPr>
          <w:rFonts w:ascii="Calibri" w:hAnsi="Calibri" w:cs="Calibri"/>
          <w:b/>
          <w:bCs/>
        </w:rPr>
        <w:t>Note: Consult membrane manufacturer’s product testing for specific data related to ultimate system performance.</w:t>
      </w:r>
    </w:p>
    <w:p w:rsidR="00A87528" w:rsidRPr="00A87528" w:rsidRDefault="00A87528" w:rsidP="003E248A">
      <w:pPr>
        <w:autoSpaceDE w:val="0"/>
        <w:autoSpaceDN w:val="0"/>
        <w:adjustRightInd w:val="0"/>
        <w:rPr>
          <w:rFonts w:ascii="Calibri" w:hAnsi="Calibri" w:cs="Calibri"/>
          <w:b/>
          <w:bCs/>
        </w:rPr>
      </w:pPr>
    </w:p>
    <w:p w:rsidR="00661281" w:rsidRPr="00A87528" w:rsidRDefault="00661281">
      <w:pPr>
        <w:rPr>
          <w:rFonts w:ascii="Calibri" w:hAnsi="Calibri" w:cs="Calibri"/>
        </w:rPr>
      </w:pPr>
      <w:r w:rsidRPr="00976D8A">
        <w:rPr>
          <w:rFonts w:ascii="Calibri" w:hAnsi="Calibri" w:cs="Calibri"/>
          <w:b/>
        </w:rPr>
        <w:t>Disclaimer:</w:t>
      </w:r>
      <w:r w:rsidRPr="00A87528">
        <w:rPr>
          <w:rFonts w:ascii="Calibri" w:hAnsi="Calibri" w:cs="Calibri"/>
        </w:rPr>
        <w:t xml:space="preserve"> This field test method is for use by architects, engineers, roofing contractors,</w:t>
      </w:r>
      <w:r w:rsidR="00976D8A">
        <w:rPr>
          <w:rFonts w:ascii="Calibri" w:hAnsi="Calibri" w:cs="Calibri"/>
        </w:rPr>
        <w:t xml:space="preserve"> roofing consultants,</w:t>
      </w:r>
      <w:r w:rsidRPr="00A87528">
        <w:rPr>
          <w:rFonts w:ascii="Calibri" w:hAnsi="Calibri" w:cs="Calibri"/>
        </w:rPr>
        <w:t xml:space="preserve"> owners of low slope roofing systems</w:t>
      </w:r>
      <w:r w:rsidR="00976D8A">
        <w:rPr>
          <w:rFonts w:ascii="Calibri" w:hAnsi="Calibri" w:cs="Calibri"/>
        </w:rPr>
        <w:t xml:space="preserve"> and their representatives</w:t>
      </w:r>
      <w:r w:rsidRPr="00A87528">
        <w:rPr>
          <w:rFonts w:ascii="Calibri" w:hAnsi="Calibri" w:cs="Calibri"/>
        </w:rPr>
        <w:t>.</w:t>
      </w:r>
      <w:r w:rsidR="00173464" w:rsidRPr="00A87528">
        <w:rPr>
          <w:rFonts w:ascii="Calibri" w:hAnsi="Calibri" w:cs="Calibri"/>
        </w:rPr>
        <w:t xml:space="preserve"> The results of this test method are not an indication of system performance. </w:t>
      </w:r>
      <w:r w:rsidRPr="00A87528">
        <w:rPr>
          <w:rFonts w:ascii="Calibri" w:hAnsi="Calibri" w:cs="Calibri"/>
        </w:rPr>
        <w:t xml:space="preserve">SPRI, its members and employees do not warrant that this test method is proper and applicable in all </w:t>
      </w:r>
      <w:r w:rsidR="004B3BE6">
        <w:rPr>
          <w:rFonts w:ascii="Calibri" w:hAnsi="Calibri" w:cs="Calibri"/>
        </w:rPr>
        <w:t xml:space="preserve">situations and under all </w:t>
      </w:r>
      <w:r w:rsidRPr="00A87528">
        <w:rPr>
          <w:rFonts w:ascii="Calibri" w:hAnsi="Calibri" w:cs="Calibri"/>
        </w:rPr>
        <w:t>conditions.</w:t>
      </w:r>
    </w:p>
    <w:sectPr w:rsidR="00661281" w:rsidRPr="00A87528" w:rsidSect="00484F30">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820F0"/>
    <w:multiLevelType w:val="multilevel"/>
    <w:tmpl w:val="8CF03EA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2"/>
  </w:compat>
  <w:rsids>
    <w:rsidRoot w:val="007B2ABD"/>
    <w:rsid w:val="00054B8C"/>
    <w:rsid w:val="00173464"/>
    <w:rsid w:val="00185F9C"/>
    <w:rsid w:val="00392FBD"/>
    <w:rsid w:val="003E248A"/>
    <w:rsid w:val="00431E2B"/>
    <w:rsid w:val="00484F30"/>
    <w:rsid w:val="004B3BE6"/>
    <w:rsid w:val="005418AE"/>
    <w:rsid w:val="005C22E1"/>
    <w:rsid w:val="005E0160"/>
    <w:rsid w:val="0066037B"/>
    <w:rsid w:val="00661281"/>
    <w:rsid w:val="006D0538"/>
    <w:rsid w:val="00795D6D"/>
    <w:rsid w:val="007B2ABD"/>
    <w:rsid w:val="00976D8A"/>
    <w:rsid w:val="009778AC"/>
    <w:rsid w:val="009A6A88"/>
    <w:rsid w:val="00A87528"/>
    <w:rsid w:val="00B82F12"/>
    <w:rsid w:val="00C22E46"/>
    <w:rsid w:val="00F36A20"/>
    <w:rsid w:val="00FC7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4F30"/>
  </w:style>
  <w:style w:type="paragraph" w:styleId="BalloonText">
    <w:name w:val="Balloon Text"/>
    <w:basedOn w:val="Normal"/>
    <w:link w:val="BalloonTextChar"/>
    <w:uiPriority w:val="99"/>
    <w:semiHidden/>
    <w:unhideWhenUsed/>
    <w:rsid w:val="00431E2B"/>
    <w:rPr>
      <w:rFonts w:ascii="Tahoma" w:hAnsi="Tahoma" w:cs="Tahoma"/>
      <w:sz w:val="16"/>
      <w:szCs w:val="16"/>
    </w:rPr>
  </w:style>
  <w:style w:type="character" w:customStyle="1" w:styleId="BalloonTextChar">
    <w:name w:val="Balloon Text Char"/>
    <w:basedOn w:val="DefaultParagraphFont"/>
    <w:link w:val="BalloonText"/>
    <w:uiPriority w:val="99"/>
    <w:semiHidden/>
    <w:rsid w:val="00431E2B"/>
    <w:rPr>
      <w:rFonts w:ascii="Tahoma" w:hAnsi="Tahoma" w:cs="Tahoma"/>
      <w:sz w:val="16"/>
      <w:szCs w:val="16"/>
    </w:rPr>
  </w:style>
  <w:style w:type="paragraph" w:styleId="ListParagraph">
    <w:name w:val="List Paragraph"/>
    <w:basedOn w:val="Normal"/>
    <w:uiPriority w:val="34"/>
    <w:qFormat/>
    <w:rsid w:val="006612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paragraph" w:styleId="BalloonText">
    <w:name w:val="Balloon Text"/>
    <w:basedOn w:val="Normal"/>
    <w:link w:val="BalloonTextChar"/>
    <w:uiPriority w:val="99"/>
    <w:semiHidden/>
    <w:unhideWhenUsed/>
    <w:rsid w:val="00431E2B"/>
    <w:rPr>
      <w:rFonts w:ascii="Tahoma" w:hAnsi="Tahoma" w:cs="Tahoma"/>
      <w:sz w:val="16"/>
      <w:szCs w:val="16"/>
    </w:rPr>
  </w:style>
  <w:style w:type="character" w:customStyle="1" w:styleId="BalloonTextChar">
    <w:name w:val="Balloon Text Char"/>
    <w:basedOn w:val="DefaultParagraphFont"/>
    <w:link w:val="BalloonText"/>
    <w:uiPriority w:val="99"/>
    <w:semiHidden/>
    <w:rsid w:val="00431E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Linda King</cp:lastModifiedBy>
  <cp:revision>14</cp:revision>
  <cp:lastPrinted>2013-08-06T17:46:00Z</cp:lastPrinted>
  <dcterms:created xsi:type="dcterms:W3CDTF">2013-04-24T11:02:00Z</dcterms:created>
  <dcterms:modified xsi:type="dcterms:W3CDTF">2013-08-06T17:47:00Z</dcterms:modified>
</cp:coreProperties>
</file>