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8B92" w14:textId="4F26867F" w:rsidR="0078200D" w:rsidRDefault="00D24C24" w:rsidP="0078200D">
      <w:pPr>
        <w:tabs>
          <w:tab w:val="left" w:pos="1788"/>
          <w:tab w:val="right" w:pos="93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B1B18" wp14:editId="2633EE0E">
                <wp:simplePos x="0" y="0"/>
                <wp:positionH relativeFrom="column">
                  <wp:posOffset>6006408</wp:posOffset>
                </wp:positionH>
                <wp:positionV relativeFrom="paragraph">
                  <wp:posOffset>804061</wp:posOffset>
                </wp:positionV>
                <wp:extent cx="56396" cy="8461972"/>
                <wp:effectExtent l="19050" t="19050" r="20320" b="34925"/>
                <wp:wrapNone/>
                <wp:docPr id="11239162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96" cy="846197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04734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5pt,63.3pt" to="477.4pt,7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" strokecolor="black [3213]" strokeweight="3pt">
                <v:stroke joinstyle="miter"/>
              </v:line>
            </w:pict>
          </mc:Fallback>
        </mc:AlternateContent>
      </w:r>
      <w:r w:rsidR="00BE464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A0DB2" wp14:editId="582A548C">
                <wp:simplePos x="0" y="0"/>
                <wp:positionH relativeFrom="column">
                  <wp:posOffset>304165</wp:posOffset>
                </wp:positionH>
                <wp:positionV relativeFrom="paragraph">
                  <wp:posOffset>210185</wp:posOffset>
                </wp:positionV>
                <wp:extent cx="4056993" cy="987972"/>
                <wp:effectExtent l="0" t="0" r="1270" b="3175"/>
                <wp:wrapNone/>
                <wp:docPr id="6280446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993" cy="987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00190" w14:textId="77777777" w:rsidR="00BE4646" w:rsidRPr="00BE4646" w:rsidRDefault="00BE4646" w:rsidP="00BE46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BE4646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INDUSTRY INFORMATION BULLETIN </w:t>
                            </w:r>
                          </w:p>
                          <w:p w14:paraId="2A88C5AF" w14:textId="5DF1CC8F" w:rsidR="00BE4646" w:rsidRDefault="00BE4646" w:rsidP="00BE4646">
                            <w:r>
                              <w:t>To:</w:t>
                            </w:r>
                            <w:r>
                              <w:tab/>
                            </w:r>
                            <w:r>
                              <w:t>Commercial Roofing Industry</w:t>
                            </w:r>
                          </w:p>
                          <w:p w14:paraId="1A0C68FA" w14:textId="098997F2" w:rsidR="00BE4646" w:rsidRDefault="00BE4646" w:rsidP="00BE4646">
                            <w:r>
                              <w:t>Topic:</w:t>
                            </w:r>
                            <w:r>
                              <w:tab/>
                            </w:r>
                            <w:r>
                              <w:t>Recommendations for Rooftop Supports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A0D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.95pt;margin-top:16.55pt;width:319.45pt;height:7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" fillcolor="white [3201]" stroked="f" strokeweight=".5pt">
                <v:textbox>
                  <w:txbxContent>
                    <w:p w14:paraId="58400190" w14:textId="77777777" w:rsidR="00BE4646" w:rsidRPr="00BE4646" w:rsidRDefault="00BE4646" w:rsidP="00BE4646">
                      <w:pP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BE4646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INDUSTRY INFORMATION BULLETIN </w:t>
                      </w:r>
                    </w:p>
                    <w:p w14:paraId="2A88C5AF" w14:textId="5DF1CC8F" w:rsidR="00BE4646" w:rsidRDefault="00BE4646" w:rsidP="00BE4646">
                      <w:r>
                        <w:t>To:</w:t>
                      </w:r>
                      <w:r>
                        <w:tab/>
                      </w:r>
                      <w:r>
                        <w:t>Commercial Roofing Industry</w:t>
                      </w:r>
                    </w:p>
                    <w:p w14:paraId="1A0C68FA" w14:textId="098997F2" w:rsidR="00BE4646" w:rsidRDefault="00BE4646" w:rsidP="00BE4646">
                      <w:r>
                        <w:t>Topic:</w:t>
                      </w:r>
                      <w:r>
                        <w:tab/>
                      </w:r>
                      <w:r>
                        <w:t>Recommendations for Rooftop Supports</w:t>
                      </w:r>
                    </w:p>
                  </w:txbxContent>
                </v:textbox>
              </v:shape>
            </w:pict>
          </mc:Fallback>
        </mc:AlternateContent>
      </w:r>
      <w:r w:rsidR="0046305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8F832" wp14:editId="49F8EB06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914400</wp:posOffset>
                </wp:positionV>
                <wp:extent cx="1371600" cy="472966"/>
                <wp:effectExtent l="0" t="0" r="0" b="3810"/>
                <wp:wrapNone/>
                <wp:docPr id="19248815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2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1A6F2" w14:textId="433229C5" w:rsidR="00463053" w:rsidRDefault="00463053">
                            <w:r>
                              <w:t>Date:</w:t>
                            </w:r>
                            <w:r>
                              <w:tab/>
                              <w:t>04/25/2014</w:t>
                            </w:r>
                            <w:r>
                              <w:br/>
                              <w:t>No:</w:t>
                            </w:r>
                            <w:r>
                              <w:tab/>
                              <w:t>1-14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F832" id="_x0000_s1027" type="#_x0000_t202" style="position:absolute;margin-left:5in;margin-top:1in;width:108pt;height: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" fillcolor="white [3201]" stroked="f" strokeweight=".5pt">
                <v:textbox>
                  <w:txbxContent>
                    <w:p w14:paraId="48A1A6F2" w14:textId="433229C5" w:rsidR="00463053" w:rsidRDefault="00463053">
                      <w:r>
                        <w:t>Date:</w:t>
                      </w:r>
                      <w:r>
                        <w:tab/>
                        <w:t>04/25/2014</w:t>
                      </w:r>
                      <w:r>
                        <w:br/>
                        <w:t>No:</w:t>
                      </w:r>
                      <w:r>
                        <w:tab/>
                        <w:t>1-14</w:t>
                      </w:r>
                    </w:p>
                  </w:txbxContent>
                </v:textbox>
              </v:shape>
            </w:pict>
          </mc:Fallback>
        </mc:AlternateContent>
      </w:r>
      <w:r w:rsidR="00CE4C1D">
        <w:tab/>
      </w:r>
      <w:r w:rsidR="00CE4C1D">
        <w:tab/>
      </w:r>
      <w:r w:rsidR="00BE4646">
        <w:rPr>
          <w:noProof/>
        </w:rPr>
        <w:drawing>
          <wp:inline distT="0" distB="0" distL="0" distR="0" wp14:anchorId="5A244B6A" wp14:editId="3D6E10ED">
            <wp:extent cx="1371600" cy="690372"/>
            <wp:effectExtent l="0" t="0" r="0" b="0"/>
            <wp:docPr id="712105950" name="Picture 2" descr="A logo of a roofing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05950" name="Picture 2" descr="A logo of a roofing company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E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CBD74" wp14:editId="50A8FCC9">
                <wp:simplePos x="0" y="0"/>
                <wp:positionH relativeFrom="column">
                  <wp:posOffset>-32808</wp:posOffset>
                </wp:positionH>
                <wp:positionV relativeFrom="paragraph">
                  <wp:posOffset>24907</wp:posOffset>
                </wp:positionV>
                <wp:extent cx="0" cy="1443330"/>
                <wp:effectExtent l="19050" t="0" r="19050" b="24130"/>
                <wp:wrapNone/>
                <wp:docPr id="107884141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33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F24E0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.95pt" to="-2.6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" strokecolor="#ed7d31 [3205]" strokeweight="2.25pt">
                <v:stroke joinstyle="miter"/>
              </v:line>
            </w:pict>
          </mc:Fallback>
        </mc:AlternateContent>
      </w:r>
      <w:r w:rsidR="00BB3E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66C05" wp14:editId="035BDB2B">
                <wp:simplePos x="0" y="0"/>
                <wp:positionH relativeFrom="column">
                  <wp:posOffset>-41436</wp:posOffset>
                </wp:positionH>
                <wp:positionV relativeFrom="paragraph">
                  <wp:posOffset>1470704</wp:posOffset>
                </wp:positionV>
                <wp:extent cx="5929454" cy="0"/>
                <wp:effectExtent l="0" t="19050" r="33655" b="19050"/>
                <wp:wrapNone/>
                <wp:docPr id="99682333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4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927A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15.8pt" to="463.6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" strokecolor="#ed7d31 [3205]" strokeweight="2.25pt">
                <v:stroke joinstyle="miter"/>
              </v:line>
            </w:pict>
          </mc:Fallback>
        </mc:AlternateContent>
      </w:r>
      <w:r w:rsidR="00417B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C2154" wp14:editId="2C91B75E">
                <wp:simplePos x="0" y="0"/>
                <wp:positionH relativeFrom="column">
                  <wp:posOffset>6255214</wp:posOffset>
                </wp:positionH>
                <wp:positionV relativeFrom="paragraph">
                  <wp:posOffset>-255854</wp:posOffset>
                </wp:positionV>
                <wp:extent cx="0" cy="1085711"/>
                <wp:effectExtent l="19050" t="0" r="19050" b="19685"/>
                <wp:wrapNone/>
                <wp:docPr id="16476443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71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5D1B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55pt,-20.15pt" to="492.5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" strokecolor="#ed7d31 [3205]" strokeweight="2.25pt">
                <v:stroke joinstyle="miter"/>
              </v:line>
            </w:pict>
          </mc:Fallback>
        </mc:AlternateContent>
      </w:r>
      <w:r w:rsidR="00417B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B7C9C" wp14:editId="191AE5D5">
                <wp:simplePos x="0" y="0"/>
                <wp:positionH relativeFrom="column">
                  <wp:posOffset>4450079</wp:posOffset>
                </wp:positionH>
                <wp:positionV relativeFrom="paragraph">
                  <wp:posOffset>-255270</wp:posOffset>
                </wp:positionV>
                <wp:extent cx="1820091" cy="0"/>
                <wp:effectExtent l="0" t="19050" r="27940" b="19050"/>
                <wp:wrapNone/>
                <wp:docPr id="213706787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09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CCD1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4pt,-20.1pt" to="493.7pt,-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" strokecolor="#ed7d31 [3205]" strokeweight="2.25pt">
                <v:stroke joinstyle="miter"/>
              </v:line>
            </w:pict>
          </mc:Fallback>
        </mc:AlternateContent>
      </w:r>
      <w:r w:rsidR="000B6C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A155C" wp14:editId="15C92D49">
                <wp:simplePos x="0" y="0"/>
                <wp:positionH relativeFrom="column">
                  <wp:posOffset>136617</wp:posOffset>
                </wp:positionH>
                <wp:positionV relativeFrom="paragraph">
                  <wp:posOffset>49530</wp:posOffset>
                </wp:positionV>
                <wp:extent cx="4336868" cy="1271451"/>
                <wp:effectExtent l="19050" t="19050" r="26035" b="24130"/>
                <wp:wrapNone/>
                <wp:docPr id="13413991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868" cy="12714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AA7C1A" id="Rectangle 4" o:spid="_x0000_s1026" style="position:absolute;margin-left:10.75pt;margin-top:3.9pt;width:341.5pt;height:100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" filled="f" strokecolor="black [3213]" strokeweight="3pt"/>
            </w:pict>
          </mc:Fallback>
        </mc:AlternateContent>
      </w:r>
      <w:r w:rsidR="000B6C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632A" wp14:editId="225A3E3B">
                <wp:simplePos x="0" y="0"/>
                <wp:positionH relativeFrom="column">
                  <wp:posOffset>4471670</wp:posOffset>
                </wp:positionH>
                <wp:positionV relativeFrom="paragraph">
                  <wp:posOffset>-69487</wp:posOffset>
                </wp:positionV>
                <wp:extent cx="1619795" cy="879565"/>
                <wp:effectExtent l="19050" t="19050" r="19050" b="15875"/>
                <wp:wrapNone/>
                <wp:docPr id="3336776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795" cy="8795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876AB" id="Rectangle 3" o:spid="_x0000_s1026" style="position:absolute;margin-left:352.1pt;margin-top:-5.45pt;width:127.55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RxgwIAAGg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" filled="f" strokecolor="black [3213]" strokeweight="3pt"/>
            </w:pict>
          </mc:Fallback>
        </mc:AlternateContent>
      </w:r>
    </w:p>
    <w:p w14:paraId="62E1321D" w14:textId="1D323EA7" w:rsidR="0078200D" w:rsidRDefault="00B7119B" w:rsidP="0078200D">
      <w:pPr>
        <w:tabs>
          <w:tab w:val="left" w:pos="1788"/>
          <w:tab w:val="right" w:pos="9360"/>
        </w:tabs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4BFA42" wp14:editId="5A6FFC86">
                <wp:simplePos x="0" y="0"/>
                <wp:positionH relativeFrom="column">
                  <wp:posOffset>-149518</wp:posOffset>
                </wp:positionH>
                <wp:positionV relativeFrom="paragraph">
                  <wp:posOffset>7381782</wp:posOffset>
                </wp:positionV>
                <wp:extent cx="1006868" cy="567055"/>
                <wp:effectExtent l="0" t="0" r="3175" b="4445"/>
                <wp:wrapNone/>
                <wp:docPr id="110001098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8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C06B0" w14:textId="2E3DF05F" w:rsidR="00B7119B" w:rsidRPr="00D24C24" w:rsidRDefault="00B7119B" w:rsidP="00B7119B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Weathering/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Durability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BFA42" id="_x0000_s1028" type="#_x0000_t202" style="position:absolute;left:0;text-align:left;margin-left:-11.75pt;margin-top:581.25pt;width:79.3pt;height:4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" fillcolor="white [3201]" stroked="f" strokeweight=".5pt">
                <v:textbox>
                  <w:txbxContent>
                    <w:p w14:paraId="048C06B0" w14:textId="2E3DF05F" w:rsidR="00B7119B" w:rsidRPr="00D24C24" w:rsidRDefault="00B7119B" w:rsidP="00B7119B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Weathering/</w:t>
                      </w:r>
                      <w:r>
                        <w:rPr>
                          <w:i/>
                          <w:iCs/>
                        </w:rPr>
                        <w:br/>
                        <w:t>Durability</w:t>
                      </w:r>
                    </w:p>
                  </w:txbxContent>
                </v:textbox>
              </v:shape>
            </w:pict>
          </mc:Fallback>
        </mc:AlternateContent>
      </w:r>
      <w:r w:rsidR="002218F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4FE42" wp14:editId="7034BC7B">
                <wp:simplePos x="0" y="0"/>
                <wp:positionH relativeFrom="column">
                  <wp:posOffset>-170067</wp:posOffset>
                </wp:positionH>
                <wp:positionV relativeFrom="paragraph">
                  <wp:posOffset>6036161</wp:posOffset>
                </wp:positionV>
                <wp:extent cx="1006868" cy="567055"/>
                <wp:effectExtent l="0" t="0" r="3175" b="4445"/>
                <wp:wrapNone/>
                <wp:docPr id="21474361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8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AEB0E" w14:textId="0974318D" w:rsidR="002218F5" w:rsidRPr="00D24C24" w:rsidRDefault="002218F5" w:rsidP="002218F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Thermal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FE42" id="_x0000_s1029" type="#_x0000_t202" style="position:absolute;left:0;text-align:left;margin-left:-13.4pt;margin-top:475.3pt;width:79.3pt;height:4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" fillcolor="white [3201]" stroked="f" strokeweight=".5pt">
                <v:textbox>
                  <w:txbxContent>
                    <w:p w14:paraId="37DAEB0E" w14:textId="0974318D" w:rsidR="002218F5" w:rsidRPr="00D24C24" w:rsidRDefault="002218F5" w:rsidP="002218F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Thermal</w:t>
                      </w:r>
                      <w:r>
                        <w:rPr>
                          <w:i/>
                          <w:iCs/>
                        </w:rPr>
                        <w:br/>
                        <w:t>Movement</w:t>
                      </w:r>
                    </w:p>
                  </w:txbxContent>
                </v:textbox>
              </v:shape>
            </w:pict>
          </mc:Fallback>
        </mc:AlternateContent>
      </w:r>
      <w:r w:rsidR="00770C3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B85F0B" wp14:editId="5CED6BDE">
                <wp:simplePos x="0" y="0"/>
                <wp:positionH relativeFrom="column">
                  <wp:posOffset>-123190</wp:posOffset>
                </wp:positionH>
                <wp:positionV relativeFrom="paragraph">
                  <wp:posOffset>2729344</wp:posOffset>
                </wp:positionV>
                <wp:extent cx="1006868" cy="567055"/>
                <wp:effectExtent l="0" t="0" r="3175" b="4445"/>
                <wp:wrapNone/>
                <wp:docPr id="108811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8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894C7" w14:textId="28FB9BEE" w:rsidR="00770C3C" w:rsidRPr="00D24C24" w:rsidRDefault="00770C3C" w:rsidP="00770C3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Material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Compatibility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5F0B" id="_x0000_s1030" type="#_x0000_t202" style="position:absolute;left:0;text-align:left;margin-left:-9.7pt;margin-top:214.9pt;width:79.3pt;height:4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" fillcolor="white [3201]" stroked="f" strokeweight=".5pt">
                <v:textbox>
                  <w:txbxContent>
                    <w:p w14:paraId="04B894C7" w14:textId="28FB9BEE" w:rsidR="00770C3C" w:rsidRPr="00D24C24" w:rsidRDefault="00770C3C" w:rsidP="00770C3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Material</w:t>
                      </w:r>
                      <w:r>
                        <w:rPr>
                          <w:i/>
                          <w:iCs/>
                        </w:rPr>
                        <w:br/>
                        <w:t>Compatibility</w:t>
                      </w:r>
                    </w:p>
                  </w:txbxContent>
                </v:textbox>
              </v:shape>
            </w:pict>
          </mc:Fallback>
        </mc:AlternateContent>
      </w:r>
      <w:r w:rsidR="00770C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2E463" wp14:editId="2CA2E0E3">
                <wp:simplePos x="0" y="0"/>
                <wp:positionH relativeFrom="column">
                  <wp:posOffset>-176908</wp:posOffset>
                </wp:positionH>
                <wp:positionV relativeFrom="paragraph">
                  <wp:posOffset>4237933</wp:posOffset>
                </wp:positionV>
                <wp:extent cx="1006868" cy="567055"/>
                <wp:effectExtent l="0" t="0" r="3175" b="4445"/>
                <wp:wrapNone/>
                <wp:docPr id="6076281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8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0FF99" w14:textId="086EFF29" w:rsidR="00770C3C" w:rsidRPr="00D24C24" w:rsidRDefault="00770C3C" w:rsidP="00770C3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Load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Distribution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E463" id="_x0000_s1031" type="#_x0000_t202" style="position:absolute;left:0;text-align:left;margin-left:-13.95pt;margin-top:333.7pt;width:79.3pt;height:4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" fillcolor="white [3201]" stroked="f" strokeweight=".5pt">
                <v:textbox>
                  <w:txbxContent>
                    <w:p w14:paraId="61B0FF99" w14:textId="086EFF29" w:rsidR="00770C3C" w:rsidRPr="00D24C24" w:rsidRDefault="00770C3C" w:rsidP="00770C3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Load</w:t>
                      </w:r>
                      <w:r>
                        <w:rPr>
                          <w:i/>
                          <w:iCs/>
                        </w:rPr>
                        <w:br/>
                        <w:t>Distribution</w:t>
                      </w:r>
                    </w:p>
                  </w:txbxContent>
                </v:textbox>
              </v:shape>
            </w:pict>
          </mc:Fallback>
        </mc:AlternateContent>
      </w:r>
      <w:r w:rsidR="00770C3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5BD5A1" wp14:editId="7F54293C">
                <wp:simplePos x="0" y="0"/>
                <wp:positionH relativeFrom="column">
                  <wp:posOffset>-113016</wp:posOffset>
                </wp:positionH>
                <wp:positionV relativeFrom="paragraph">
                  <wp:posOffset>1712631</wp:posOffset>
                </wp:positionV>
                <wp:extent cx="852755" cy="567055"/>
                <wp:effectExtent l="0" t="0" r="5080" b="4445"/>
                <wp:wrapNone/>
                <wp:docPr id="169567689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755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01F08" w14:textId="3EE874D2" w:rsidR="00770C3C" w:rsidRPr="00D24C24" w:rsidRDefault="00770C3C" w:rsidP="00770C3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to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Consider…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D5A1" id="_x0000_s1032" type="#_x0000_t202" style="position:absolute;left:0;text-align:left;margin-left:-8.9pt;margin-top:134.85pt;width:67.15pt;height:4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" fillcolor="white [3201]" stroked="f" strokeweight=".5pt">
                <v:textbox>
                  <w:txbxContent>
                    <w:p w14:paraId="2CC01F08" w14:textId="3EE874D2" w:rsidR="00770C3C" w:rsidRPr="00D24C24" w:rsidRDefault="00770C3C" w:rsidP="00770C3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to</w:t>
                      </w:r>
                      <w:r>
                        <w:rPr>
                          <w:i/>
                          <w:iCs/>
                        </w:rPr>
                        <w:br/>
                        <w:t>Consider…</w:t>
                      </w:r>
                    </w:p>
                  </w:txbxContent>
                </v:textbox>
              </v:shape>
            </w:pict>
          </mc:Fallback>
        </mc:AlternateContent>
      </w:r>
      <w:r w:rsidR="00DC3C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772FC5" wp14:editId="61DAF44D">
                <wp:simplePos x="0" y="0"/>
                <wp:positionH relativeFrom="column">
                  <wp:posOffset>881743</wp:posOffset>
                </wp:positionH>
                <wp:positionV relativeFrom="paragraph">
                  <wp:posOffset>816610</wp:posOffset>
                </wp:positionV>
                <wp:extent cx="5008880" cy="7794171"/>
                <wp:effectExtent l="0" t="0" r="1270" b="5715"/>
                <wp:wrapNone/>
                <wp:docPr id="4329552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880" cy="7794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52EB8" w14:textId="3F346823" w:rsidR="00D24C24" w:rsidRPr="00F055A1" w:rsidRDefault="00D24C24" w:rsidP="00D24C24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SPRI would like you to be aware that for surface mounted/non structurally integrated rooftop supports:</w:t>
                            </w:r>
                          </w:p>
                          <w:p w14:paraId="6836B51E" w14:textId="0C5BF78C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Care should be taken when choosing surface mounted/non structurally integrated rooftop supports for pipe, equipment, PV panels, etc.</w:t>
                            </w:r>
                          </w:p>
                          <w:p w14:paraId="5C7DF52D" w14:textId="6DB5921B" w:rsidR="00D24C24" w:rsidRPr="00F055A1" w:rsidRDefault="00D24C24" w:rsidP="00D24C24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Factors to consider when choosing a rooftop support include but are not limited to:</w:t>
                            </w:r>
                          </w:p>
                          <w:p w14:paraId="4362E2C5" w14:textId="31F8916E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Material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Compatibility;</w:t>
                            </w:r>
                            <w:proofErr w:type="gramEnd"/>
                          </w:p>
                          <w:p w14:paraId="582D81A7" w14:textId="444CA5A5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Load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Distribution;</w:t>
                            </w:r>
                            <w:proofErr w:type="gramEnd"/>
                          </w:p>
                          <w:p w14:paraId="5C48A256" w14:textId="621E198A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Thermal Movement; and</w:t>
                            </w:r>
                          </w:p>
                          <w:p w14:paraId="5B2A3AFD" w14:textId="5B3F2798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Weathering/Durability.</w:t>
                            </w:r>
                          </w:p>
                          <w:p w14:paraId="49464420" w14:textId="3AC89137" w:rsidR="00D24C24" w:rsidRPr="00F055A1" w:rsidRDefault="00D24C24" w:rsidP="00D24C24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The material compatibility of the roof membrane and rooftop support should be considered.</w:t>
                            </w:r>
                          </w:p>
                          <w:p w14:paraId="32EF2135" w14:textId="5786A4D1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If the support is a dissimilar material than the membrane, follow the membrane manufacturer’s recommendations regarding separation of materials.</w:t>
                            </w:r>
                          </w:p>
                          <w:p w14:paraId="7B584BDF" w14:textId="5F17DD19" w:rsidR="00D24C24" w:rsidRPr="00F055A1" w:rsidRDefault="00D24C24" w:rsidP="00D24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The items being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supported</w:t>
                            </w:r>
                            <w:proofErr w:type="gramEnd"/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 and the rooftop support system shall consist of components of the same kind of metal, or metal components shall be galvanically compatible metal pairs. Compatible metal pairs should have a designation of “None” or “Low” as found in Chart 1: Dissimilar Metal </w:t>
                            </w:r>
                            <w:proofErr w:type="spell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Compatiblility</w:t>
                            </w:r>
                            <w:proofErr w:type="spellEnd"/>
                            <w:r w:rsidRPr="00F055A1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1486329B" w14:textId="22A9A67C" w:rsidR="00DC3CE8" w:rsidRPr="00F055A1" w:rsidRDefault="00D24C24" w:rsidP="00DC3C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Metals that are not of the same type should be separated to avoid galvanic reaction.</w:t>
                            </w:r>
                          </w:p>
                          <w:p w14:paraId="212E985C" w14:textId="75AD83E3" w:rsidR="00DC3CE8" w:rsidRPr="00F055A1" w:rsidRDefault="00DC3CE8" w:rsidP="00DC3CE8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The load distribution of the rooftop support should be considered.</w:t>
                            </w:r>
                          </w:p>
                          <w:p w14:paraId="3F459EBE" w14:textId="7CDA311B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The compressive strength of the roof system and components such as insulation, cover board and membrane should always be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taken into account</w:t>
                            </w:r>
                            <w:proofErr w:type="gramEnd"/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 prior to installation.</w:t>
                            </w:r>
                          </w:p>
                          <w:p w14:paraId="2416DEC1" w14:textId="065C0755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The roof </w:t>
                            </w:r>
                            <w:proofErr w:type="gramStart"/>
                            <w:r w:rsidRPr="00F055A1">
                              <w:rPr>
                                <w:sz w:val="19"/>
                                <w:szCs w:val="19"/>
                              </w:rPr>
                              <w:t>support imposed</w:t>
                            </w:r>
                            <w:proofErr w:type="gramEnd"/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 load should not exceed that as recommended by the roof system and component manufacturers.</w:t>
                            </w:r>
                          </w:p>
                          <w:p w14:paraId="62257D91" w14:textId="17968045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Support spacing should be as recommended by the roof support manufacturer.</w:t>
                            </w:r>
                          </w:p>
                          <w:p w14:paraId="03DCB7AD" w14:textId="76674D9A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When supporting pipe or conduit the support spacing may be limited, please refer to MSS SP-58 or the National Electric Code (NEC) or other applicable codes or standards. Reduced spacing may be required to satisfy requirements of the roofing system or components.</w:t>
                            </w:r>
                          </w:p>
                          <w:p w14:paraId="31186E3A" w14:textId="1A102791" w:rsidR="00DC3CE8" w:rsidRPr="00F055A1" w:rsidRDefault="00DC3CE8" w:rsidP="005A121E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Thermal movement, if not planned for, could cause damage to the roof membrane.</w:t>
                            </w:r>
                          </w:p>
                          <w:p w14:paraId="1629C36B" w14:textId="27926410" w:rsidR="00DC3CE8" w:rsidRPr="00F055A1" w:rsidRDefault="00DC3CE8" w:rsidP="00DC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Rooftop supports should accommodate thermal movement to the extent expected. (Rollers are one way to accommodate thermal movement)</w:t>
                            </w:r>
                          </w:p>
                          <w:p w14:paraId="7AE6995D" w14:textId="2ADE8488" w:rsidR="005A121E" w:rsidRPr="00F055A1" w:rsidRDefault="005A121E" w:rsidP="00DC3C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A protection/separation sheet “slip sheet” does not accommodate thermal movement under load.</w:t>
                            </w:r>
                          </w:p>
                          <w:p w14:paraId="1D87D00D" w14:textId="4B993895" w:rsidR="005A121E" w:rsidRPr="00F055A1" w:rsidRDefault="005A121E" w:rsidP="005A12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Care should be taken to ensure that the load is properly affixed or secured to the rooftop support.</w:t>
                            </w:r>
                          </w:p>
                          <w:p w14:paraId="6F18E61C" w14:textId="6DACC51B" w:rsidR="005A121E" w:rsidRPr="00F055A1" w:rsidRDefault="00C30713" w:rsidP="005A121E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Weathering and durability of rooftop supports:</w:t>
                            </w:r>
                          </w:p>
                          <w:p w14:paraId="246E21F4" w14:textId="704B0BC5" w:rsidR="000C1538" w:rsidRPr="00F055A1" w:rsidRDefault="000C1538" w:rsidP="000C153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Materials used for rooftop supports should be appropriate for the geographical location of their application. Refer to </w:t>
                            </w:r>
                            <w:r w:rsidRPr="00F055A1"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Chart 2: Material Durability &amp; Weathering Performance Guide</w:t>
                            </w:r>
                            <w:r w:rsidRPr="00F055A1">
                              <w:rPr>
                                <w:sz w:val="19"/>
                                <w:szCs w:val="19"/>
                              </w:rPr>
                              <w:t xml:space="preserve"> for further guidance.</w:t>
                            </w:r>
                          </w:p>
                          <w:p w14:paraId="56931816" w14:textId="25F23D88" w:rsidR="00EE480A" w:rsidRPr="00F055A1" w:rsidRDefault="00EE480A" w:rsidP="000C153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9"/>
                                <w:szCs w:val="19"/>
                              </w:rPr>
                            </w:pPr>
                            <w:r w:rsidRPr="00F055A1">
                              <w:rPr>
                                <w:sz w:val="19"/>
                                <w:szCs w:val="19"/>
                              </w:rPr>
                              <w:t>As the service life of rooftop systems varies, the rooftop support used should be approved by the specifying engineer, consultant, or rooftop system manufacturer.</w:t>
                            </w:r>
                          </w:p>
                          <w:p w14:paraId="08F6C63E" w14:textId="77777777" w:rsidR="000C1538" w:rsidRDefault="000C1538" w:rsidP="005A121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2CC311" w14:textId="77777777" w:rsidR="00C30713" w:rsidRPr="00C30713" w:rsidRDefault="00C30713" w:rsidP="005A121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2FC5" id="_x0000_s1033" type="#_x0000_t202" style="position:absolute;left:0;text-align:left;margin-left:69.45pt;margin-top:64.3pt;width:394.4pt;height:6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" fillcolor="white [3201]" stroked="f" strokeweight=".5pt">
                <v:textbox>
                  <w:txbxContent>
                    <w:p w14:paraId="44B52EB8" w14:textId="3F346823" w:rsidR="00D24C24" w:rsidRPr="00F055A1" w:rsidRDefault="00D24C24" w:rsidP="00D24C24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SPRI would like you to be aware that for surface mounted/non structurally integrated rooftop supports:</w:t>
                      </w:r>
                    </w:p>
                    <w:p w14:paraId="6836B51E" w14:textId="0C5BF78C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Care should be taken when choosing surface mounted/non structurally integrated rooftop supports for pipe, equipment, PV panels, etc.</w:t>
                      </w:r>
                    </w:p>
                    <w:p w14:paraId="5C7DF52D" w14:textId="6DB5921B" w:rsidR="00D24C24" w:rsidRPr="00F055A1" w:rsidRDefault="00D24C24" w:rsidP="00D24C24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Factors to consider when choosing a rooftop support include but are not limited to:</w:t>
                      </w:r>
                    </w:p>
                    <w:p w14:paraId="4362E2C5" w14:textId="31F8916E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Material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Compatibility;</w:t>
                      </w:r>
                      <w:proofErr w:type="gramEnd"/>
                    </w:p>
                    <w:p w14:paraId="582D81A7" w14:textId="444CA5A5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Load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Distribution;</w:t>
                      </w:r>
                      <w:proofErr w:type="gramEnd"/>
                    </w:p>
                    <w:p w14:paraId="5C48A256" w14:textId="621E198A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Thermal Movement; and</w:t>
                      </w:r>
                    </w:p>
                    <w:p w14:paraId="5B2A3AFD" w14:textId="5B3F2798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Weathering/Durability.</w:t>
                      </w:r>
                    </w:p>
                    <w:p w14:paraId="49464420" w14:textId="3AC89137" w:rsidR="00D24C24" w:rsidRPr="00F055A1" w:rsidRDefault="00D24C24" w:rsidP="00D24C24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The material compatibility of the roof membrane and rooftop support should be considered.</w:t>
                      </w:r>
                    </w:p>
                    <w:p w14:paraId="32EF2135" w14:textId="5786A4D1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If the support is a dissimilar material than the membrane, follow the membrane manufacturer’s recommendations regarding separation of materials.</w:t>
                      </w:r>
                    </w:p>
                    <w:p w14:paraId="7B584BDF" w14:textId="5F17DD19" w:rsidR="00D24C24" w:rsidRPr="00F055A1" w:rsidRDefault="00D24C24" w:rsidP="00D24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The items being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supported</w:t>
                      </w:r>
                      <w:proofErr w:type="gramEnd"/>
                      <w:r w:rsidRPr="00F055A1">
                        <w:rPr>
                          <w:sz w:val="19"/>
                          <w:szCs w:val="19"/>
                        </w:rPr>
                        <w:t xml:space="preserve"> and the rooftop support system shall consist of components of the same kind of metal, or metal components shall be galvanically compatible metal pairs. Compatible metal pairs should have a designation of “None” or “Low” as found in Chart 1: Dissimilar Metal </w:t>
                      </w:r>
                      <w:proofErr w:type="spellStart"/>
                      <w:r w:rsidRPr="00F055A1">
                        <w:rPr>
                          <w:sz w:val="19"/>
                          <w:szCs w:val="19"/>
                        </w:rPr>
                        <w:t>Compatiblility</w:t>
                      </w:r>
                      <w:proofErr w:type="spellEnd"/>
                      <w:r w:rsidRPr="00F055A1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1486329B" w14:textId="22A9A67C" w:rsidR="00DC3CE8" w:rsidRPr="00F055A1" w:rsidRDefault="00D24C24" w:rsidP="00DC3C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Metals that are not of the same type should be separated to avoid galvanic reaction.</w:t>
                      </w:r>
                    </w:p>
                    <w:p w14:paraId="212E985C" w14:textId="75AD83E3" w:rsidR="00DC3CE8" w:rsidRPr="00F055A1" w:rsidRDefault="00DC3CE8" w:rsidP="00DC3CE8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The load distribution of the rooftop support should be considered.</w:t>
                      </w:r>
                    </w:p>
                    <w:p w14:paraId="3F459EBE" w14:textId="7CDA311B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The compressive strength of the roof system and components such as insulation, cover board and membrane should always be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taken into account</w:t>
                      </w:r>
                      <w:proofErr w:type="gramEnd"/>
                      <w:r w:rsidRPr="00F055A1">
                        <w:rPr>
                          <w:sz w:val="19"/>
                          <w:szCs w:val="19"/>
                        </w:rPr>
                        <w:t xml:space="preserve"> prior to installation.</w:t>
                      </w:r>
                    </w:p>
                    <w:p w14:paraId="2416DEC1" w14:textId="065C0755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The roof </w:t>
                      </w:r>
                      <w:proofErr w:type="gramStart"/>
                      <w:r w:rsidRPr="00F055A1">
                        <w:rPr>
                          <w:sz w:val="19"/>
                          <w:szCs w:val="19"/>
                        </w:rPr>
                        <w:t>support imposed</w:t>
                      </w:r>
                      <w:proofErr w:type="gramEnd"/>
                      <w:r w:rsidRPr="00F055A1">
                        <w:rPr>
                          <w:sz w:val="19"/>
                          <w:szCs w:val="19"/>
                        </w:rPr>
                        <w:t xml:space="preserve"> load should not exceed that as recommended by the roof system and component manufacturers.</w:t>
                      </w:r>
                    </w:p>
                    <w:p w14:paraId="62257D91" w14:textId="17968045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Support spacing should be as recommended by the roof support manufacturer.</w:t>
                      </w:r>
                    </w:p>
                    <w:p w14:paraId="03DCB7AD" w14:textId="76674D9A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When supporting pipe or conduit the support spacing may be limited, please refer to MSS SP-58 or the National Electric Code (NEC) or other applicable codes or standards. Reduced spacing may be required to satisfy requirements of the roofing system or components.</w:t>
                      </w:r>
                    </w:p>
                    <w:p w14:paraId="31186E3A" w14:textId="1A102791" w:rsidR="00DC3CE8" w:rsidRPr="00F055A1" w:rsidRDefault="00DC3CE8" w:rsidP="005A121E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Thermal movement, if not planned for, could cause damage to the roof membrane.</w:t>
                      </w:r>
                    </w:p>
                    <w:p w14:paraId="1629C36B" w14:textId="27926410" w:rsidR="00DC3CE8" w:rsidRPr="00F055A1" w:rsidRDefault="00DC3CE8" w:rsidP="00DC3C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Rooftop supports should accommodate thermal movement to the extent expected. (Rollers are one way to accommodate thermal movement)</w:t>
                      </w:r>
                    </w:p>
                    <w:p w14:paraId="7AE6995D" w14:textId="2ADE8488" w:rsidR="005A121E" w:rsidRPr="00F055A1" w:rsidRDefault="005A121E" w:rsidP="00DC3C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A protection/separation sheet “slip sheet” does not accommodate thermal movement under load.</w:t>
                      </w:r>
                    </w:p>
                    <w:p w14:paraId="1D87D00D" w14:textId="4B993895" w:rsidR="005A121E" w:rsidRPr="00F055A1" w:rsidRDefault="005A121E" w:rsidP="005A12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Care should be taken to ensure that the load is properly affixed or secured to the rooftop support.</w:t>
                      </w:r>
                    </w:p>
                    <w:p w14:paraId="6F18E61C" w14:textId="6DACC51B" w:rsidR="005A121E" w:rsidRPr="00F055A1" w:rsidRDefault="00C30713" w:rsidP="005A121E">
                      <w:pPr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F055A1">
                        <w:rPr>
                          <w:b/>
                          <w:bCs/>
                          <w:sz w:val="19"/>
                          <w:szCs w:val="19"/>
                        </w:rPr>
                        <w:t>Weathering and durability of rooftop supports:</w:t>
                      </w:r>
                    </w:p>
                    <w:p w14:paraId="246E21F4" w14:textId="704B0BC5" w:rsidR="000C1538" w:rsidRPr="00F055A1" w:rsidRDefault="000C1538" w:rsidP="000C153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 xml:space="preserve">Materials used for rooftop supports should be appropriate for the geographical location of their application. Refer to </w:t>
                      </w:r>
                      <w:r w:rsidRPr="00F055A1">
                        <w:rPr>
                          <w:i/>
                          <w:iCs/>
                          <w:sz w:val="19"/>
                          <w:szCs w:val="19"/>
                        </w:rPr>
                        <w:t>Chart 2: Material Durability &amp; Weathering Performance Guide</w:t>
                      </w:r>
                      <w:r w:rsidRPr="00F055A1">
                        <w:rPr>
                          <w:sz w:val="19"/>
                          <w:szCs w:val="19"/>
                        </w:rPr>
                        <w:t xml:space="preserve"> for further guidance.</w:t>
                      </w:r>
                    </w:p>
                    <w:p w14:paraId="56931816" w14:textId="25F23D88" w:rsidR="00EE480A" w:rsidRPr="00F055A1" w:rsidRDefault="00EE480A" w:rsidP="000C153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9"/>
                          <w:szCs w:val="19"/>
                        </w:rPr>
                      </w:pPr>
                      <w:r w:rsidRPr="00F055A1">
                        <w:rPr>
                          <w:sz w:val="19"/>
                          <w:szCs w:val="19"/>
                        </w:rPr>
                        <w:t>As the service life of rooftop systems varies, the rooftop support used should be approved by the specifying engineer, consultant, or rooftop system manufacturer.</w:t>
                      </w:r>
                    </w:p>
                    <w:p w14:paraId="08F6C63E" w14:textId="77777777" w:rsidR="000C1538" w:rsidRDefault="000C1538" w:rsidP="005A121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2CC311" w14:textId="77777777" w:rsidR="00C30713" w:rsidRPr="00C30713" w:rsidRDefault="00C30713" w:rsidP="005A121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C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F818AD" wp14:editId="6E7C4D49">
                <wp:simplePos x="0" y="0"/>
                <wp:positionH relativeFrom="column">
                  <wp:posOffset>-115570</wp:posOffset>
                </wp:positionH>
                <wp:positionV relativeFrom="paragraph">
                  <wp:posOffset>814705</wp:posOffset>
                </wp:positionV>
                <wp:extent cx="756285" cy="567055"/>
                <wp:effectExtent l="0" t="0" r="5715" b="4445"/>
                <wp:wrapNone/>
                <wp:docPr id="70959258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E3C9C" w14:textId="76F3125F" w:rsidR="00D24C24" w:rsidRPr="00D24C24" w:rsidRDefault="00D24C24" w:rsidP="00D24C2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24C24">
                              <w:rPr>
                                <w:i/>
                                <w:iCs/>
                              </w:rPr>
                              <w:t>Industry</w:t>
                            </w:r>
                            <w:r w:rsidRPr="00D24C24">
                              <w:rPr>
                                <w:i/>
                                <w:iCs/>
                              </w:rPr>
                              <w:br/>
                              <w:t>Context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818AD" id="_x0000_s1034" type="#_x0000_t202" style="position:absolute;left:0;text-align:left;margin-left:-9.1pt;margin-top:64.15pt;width:59.55pt;height:4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" fillcolor="white [3201]" stroked="f" strokeweight=".5pt">
                <v:textbox>
                  <w:txbxContent>
                    <w:p w14:paraId="6F9E3C9C" w14:textId="76F3125F" w:rsidR="00D24C24" w:rsidRPr="00D24C24" w:rsidRDefault="00D24C24" w:rsidP="00D24C24">
                      <w:pPr>
                        <w:rPr>
                          <w:i/>
                          <w:iCs/>
                        </w:rPr>
                      </w:pPr>
                      <w:r w:rsidRPr="00D24C24">
                        <w:rPr>
                          <w:i/>
                          <w:iCs/>
                        </w:rPr>
                        <w:t>Industry</w:t>
                      </w:r>
                      <w:r w:rsidRPr="00D24C24">
                        <w:rPr>
                          <w:i/>
                          <w:iCs/>
                        </w:rPr>
                        <w:br/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 w:rsidR="0078200D">
        <w:rPr>
          <w:noProof/>
        </w:rPr>
        <w:br/>
      </w:r>
    </w:p>
    <w:p w14:paraId="2FB34EFA" w14:textId="39A782C8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784FCE39" w14:textId="1D3F1001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35A2BA65" w14:textId="091F20AD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2250E300" w14:textId="14CE29B2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5CCDFDC9" w14:textId="32D2A1CA" w:rsidR="001B047A" w:rsidRDefault="001B047A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10F31184" w14:textId="2571DDF5" w:rsidR="006E1EA1" w:rsidRDefault="006E1EA1" w:rsidP="0078200D">
      <w:pPr>
        <w:tabs>
          <w:tab w:val="left" w:pos="1788"/>
          <w:tab w:val="right" w:pos="9360"/>
        </w:tabs>
        <w:jc w:val="right"/>
        <w:rPr>
          <w:noProof/>
        </w:rPr>
      </w:pPr>
    </w:p>
    <w:p w14:paraId="4AEEADB5" w14:textId="5E0CF37B" w:rsidR="006E1EA1" w:rsidRDefault="006E1EA1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pPr w:leftFromText="180" w:rightFromText="180" w:vertAnchor="text" w:horzAnchor="margin" w:tblpXSpec="center" w:tblpY="587"/>
        <w:tblW w:w="10438" w:type="dxa"/>
        <w:tblLook w:val="04A0" w:firstRow="1" w:lastRow="0" w:firstColumn="1" w:lastColumn="0" w:noHBand="0" w:noVBand="1"/>
      </w:tblPr>
      <w:tblGrid>
        <w:gridCol w:w="1213"/>
        <w:gridCol w:w="971"/>
        <w:gridCol w:w="1213"/>
        <w:gridCol w:w="1170"/>
        <w:gridCol w:w="971"/>
        <w:gridCol w:w="971"/>
        <w:gridCol w:w="971"/>
        <w:gridCol w:w="971"/>
        <w:gridCol w:w="971"/>
        <w:gridCol w:w="1016"/>
      </w:tblGrid>
      <w:tr w:rsidR="00434060" w14:paraId="53BAFA34" w14:textId="77777777" w:rsidTr="00434060">
        <w:tc>
          <w:tcPr>
            <w:tcW w:w="1213" w:type="dxa"/>
          </w:tcPr>
          <w:p w14:paraId="0DBC7D78" w14:textId="77777777" w:rsidR="00434060" w:rsidRDefault="00434060" w:rsidP="00434060">
            <w:pPr>
              <w:tabs>
                <w:tab w:val="left" w:pos="1788"/>
                <w:tab w:val="right" w:pos="9360"/>
              </w:tabs>
              <w:rPr>
                <w:noProof/>
              </w:rPr>
            </w:pPr>
          </w:p>
        </w:tc>
        <w:tc>
          <w:tcPr>
            <w:tcW w:w="971" w:type="dxa"/>
          </w:tcPr>
          <w:p w14:paraId="13262ACE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Zinc</w:t>
            </w:r>
          </w:p>
        </w:tc>
        <w:tc>
          <w:tcPr>
            <w:tcW w:w="1213" w:type="dxa"/>
          </w:tcPr>
          <w:p w14:paraId="3A44DBE1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Galvanized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  <w:tc>
          <w:tcPr>
            <w:tcW w:w="1170" w:type="dxa"/>
          </w:tcPr>
          <w:p w14:paraId="7EB425AB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Aluminum</w:t>
            </w:r>
          </w:p>
        </w:tc>
        <w:tc>
          <w:tcPr>
            <w:tcW w:w="971" w:type="dxa"/>
          </w:tcPr>
          <w:p w14:paraId="601616A4" w14:textId="77777777" w:rsidR="00434060" w:rsidRPr="007B10CE" w:rsidRDefault="00434060" w:rsidP="00434060">
            <w:pPr>
              <w:tabs>
                <w:tab w:val="left" w:pos="669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Cast</w:t>
            </w:r>
            <w:r w:rsidRPr="007B10CE">
              <w:rPr>
                <w:b/>
                <w:bCs/>
                <w:noProof/>
              </w:rPr>
              <w:br/>
              <w:t>Iron</w:t>
            </w:r>
          </w:p>
        </w:tc>
        <w:tc>
          <w:tcPr>
            <w:tcW w:w="971" w:type="dxa"/>
          </w:tcPr>
          <w:p w14:paraId="4A6F85CB" w14:textId="79275096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Lead</w:t>
            </w:r>
          </w:p>
        </w:tc>
        <w:tc>
          <w:tcPr>
            <w:tcW w:w="971" w:type="dxa"/>
          </w:tcPr>
          <w:p w14:paraId="336C8C05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Mild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  <w:tc>
          <w:tcPr>
            <w:tcW w:w="971" w:type="dxa"/>
          </w:tcPr>
          <w:p w14:paraId="66447C66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Tin</w:t>
            </w:r>
          </w:p>
        </w:tc>
        <w:tc>
          <w:tcPr>
            <w:tcW w:w="971" w:type="dxa"/>
          </w:tcPr>
          <w:p w14:paraId="6C653410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Copper</w:t>
            </w:r>
          </w:p>
        </w:tc>
        <w:tc>
          <w:tcPr>
            <w:tcW w:w="1016" w:type="dxa"/>
          </w:tcPr>
          <w:p w14:paraId="018B2FF2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Stainless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</w:tr>
      <w:tr w:rsidR="005D1457" w14:paraId="37FB5AEB" w14:textId="77777777" w:rsidTr="0048737F">
        <w:tc>
          <w:tcPr>
            <w:tcW w:w="1213" w:type="dxa"/>
          </w:tcPr>
          <w:p w14:paraId="471D8BEF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Zinc</w:t>
            </w:r>
          </w:p>
        </w:tc>
        <w:tc>
          <w:tcPr>
            <w:tcW w:w="971" w:type="dxa"/>
          </w:tcPr>
          <w:p w14:paraId="538E3C7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1213" w:type="dxa"/>
          </w:tcPr>
          <w:p w14:paraId="12B2AFF9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C1597E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FF7C80"/>
          </w:tcPr>
          <w:p w14:paraId="13717ED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041AE22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1663D8C7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0F800A8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3E1FEA4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016" w:type="dxa"/>
            <w:shd w:val="clear" w:color="auto" w:fill="FF7C80"/>
          </w:tcPr>
          <w:p w14:paraId="696A8EF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</w:tr>
      <w:tr w:rsidR="005D1457" w14:paraId="37F17C12" w14:textId="77777777" w:rsidTr="0048737F">
        <w:tc>
          <w:tcPr>
            <w:tcW w:w="1213" w:type="dxa"/>
          </w:tcPr>
          <w:p w14:paraId="40DBC442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Galvanized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  <w:tc>
          <w:tcPr>
            <w:tcW w:w="971" w:type="dxa"/>
          </w:tcPr>
          <w:p w14:paraId="4A04FE7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1213" w:type="dxa"/>
          </w:tcPr>
          <w:p w14:paraId="3CA37AB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6A89E7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DD52EF2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2676FEB0" w14:textId="76EB0178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FF7C80"/>
          </w:tcPr>
          <w:p w14:paraId="3E157AA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59104FC2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FF7C80"/>
          </w:tcPr>
          <w:p w14:paraId="61D0AA8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016" w:type="dxa"/>
            <w:shd w:val="clear" w:color="auto" w:fill="FF7C80"/>
          </w:tcPr>
          <w:p w14:paraId="1D2BE4B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</w:tr>
      <w:tr w:rsidR="0048737F" w14:paraId="40E278E0" w14:textId="77777777" w:rsidTr="00BD4F72">
        <w:tc>
          <w:tcPr>
            <w:tcW w:w="1213" w:type="dxa"/>
          </w:tcPr>
          <w:p w14:paraId="46319E99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Aluminum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789E282C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667822F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170" w:type="dxa"/>
          </w:tcPr>
          <w:p w14:paraId="29E1FE5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5DE6908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7142F40A" w14:textId="3100A3AA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3099068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799CACF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FF7C80"/>
          </w:tcPr>
          <w:p w14:paraId="0AA4F2A7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016" w:type="dxa"/>
            <w:shd w:val="clear" w:color="auto" w:fill="FF7C80"/>
          </w:tcPr>
          <w:p w14:paraId="74FD9FA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</w:tr>
      <w:tr w:rsidR="0048737F" w14:paraId="32DFF289" w14:textId="77777777" w:rsidTr="00BD4F72">
        <w:tc>
          <w:tcPr>
            <w:tcW w:w="1213" w:type="dxa"/>
          </w:tcPr>
          <w:p w14:paraId="4B43EDA2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Cast</w:t>
            </w:r>
            <w:r w:rsidRPr="007B10CE">
              <w:rPr>
                <w:b/>
                <w:bCs/>
                <w:noProof/>
              </w:rPr>
              <w:br/>
              <w:t>Iron</w:t>
            </w:r>
          </w:p>
        </w:tc>
        <w:tc>
          <w:tcPr>
            <w:tcW w:w="971" w:type="dxa"/>
            <w:shd w:val="clear" w:color="auto" w:fill="FF7C80"/>
          </w:tcPr>
          <w:p w14:paraId="08004BE7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0E6C8D8D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757F094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2593C55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</w:tcPr>
          <w:p w14:paraId="31060DF2" w14:textId="4208FF44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5051BC0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6AA649F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086FFC72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4B345CF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</w:tr>
      <w:tr w:rsidR="00890743" w14:paraId="4ED435E4" w14:textId="77777777" w:rsidTr="00BD4F72">
        <w:tc>
          <w:tcPr>
            <w:tcW w:w="1213" w:type="dxa"/>
          </w:tcPr>
          <w:p w14:paraId="54683415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Lead</w:t>
            </w:r>
          </w:p>
        </w:tc>
        <w:tc>
          <w:tcPr>
            <w:tcW w:w="971" w:type="dxa"/>
            <w:shd w:val="clear" w:color="auto" w:fill="FF7C80"/>
          </w:tcPr>
          <w:p w14:paraId="3CA2D9F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4E9034B0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D4235F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401DA33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4C0A73C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</w:tcPr>
          <w:p w14:paraId="480979F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2E996B5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4EB8150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070B129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</w:tr>
      <w:tr w:rsidR="00890743" w14:paraId="5964A3B8" w14:textId="77777777" w:rsidTr="00BD4F72">
        <w:tc>
          <w:tcPr>
            <w:tcW w:w="1213" w:type="dxa"/>
          </w:tcPr>
          <w:p w14:paraId="3E245747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Mild Steel</w:t>
            </w:r>
          </w:p>
        </w:tc>
        <w:tc>
          <w:tcPr>
            <w:tcW w:w="971" w:type="dxa"/>
            <w:shd w:val="clear" w:color="auto" w:fill="FF7C80"/>
          </w:tcPr>
          <w:p w14:paraId="1335046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FF7C80"/>
          </w:tcPr>
          <w:p w14:paraId="73F6B370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A4ECF97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1C7EB01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4336533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1622942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</w:tcPr>
          <w:p w14:paraId="4799B69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EFDA6D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13F5D7C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</w:tr>
      <w:tr w:rsidR="00890743" w14:paraId="15D44EE1" w14:textId="77777777" w:rsidTr="00BD4F72">
        <w:tc>
          <w:tcPr>
            <w:tcW w:w="1213" w:type="dxa"/>
          </w:tcPr>
          <w:p w14:paraId="04E9B84B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Tin</w:t>
            </w:r>
          </w:p>
        </w:tc>
        <w:tc>
          <w:tcPr>
            <w:tcW w:w="971" w:type="dxa"/>
            <w:shd w:val="clear" w:color="auto" w:fill="FF7C80"/>
          </w:tcPr>
          <w:p w14:paraId="154FBEA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FF7C80"/>
          </w:tcPr>
          <w:p w14:paraId="2F53043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ED54DC8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7815B40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73A8E149" w14:textId="273026BF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30D79EE3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971" w:type="dxa"/>
          </w:tcPr>
          <w:p w14:paraId="5AF73D8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5A0181A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1016" w:type="dxa"/>
            <w:shd w:val="clear" w:color="auto" w:fill="BFBFBF" w:themeFill="background1" w:themeFillShade="BF"/>
          </w:tcPr>
          <w:p w14:paraId="06D789F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</w:tr>
      <w:tr w:rsidR="00890743" w14:paraId="6137EFBF" w14:textId="77777777" w:rsidTr="00BD4F72">
        <w:tc>
          <w:tcPr>
            <w:tcW w:w="1213" w:type="dxa"/>
          </w:tcPr>
          <w:p w14:paraId="0CE2BD2C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Copper</w:t>
            </w:r>
          </w:p>
        </w:tc>
        <w:tc>
          <w:tcPr>
            <w:tcW w:w="971" w:type="dxa"/>
            <w:shd w:val="clear" w:color="auto" w:fill="FF7C80"/>
          </w:tcPr>
          <w:p w14:paraId="717FF3A2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FF7C80"/>
          </w:tcPr>
          <w:p w14:paraId="54B285F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170" w:type="dxa"/>
            <w:shd w:val="clear" w:color="auto" w:fill="FF7C80"/>
          </w:tcPr>
          <w:p w14:paraId="5FCA0ECC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5A69F8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444385DE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D735E7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7DFC5D6F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559979E9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  <w:tc>
          <w:tcPr>
            <w:tcW w:w="1016" w:type="dxa"/>
          </w:tcPr>
          <w:p w14:paraId="7BE6D2F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</w:tr>
      <w:tr w:rsidR="00890743" w14:paraId="7F6FBCD6" w14:textId="77777777" w:rsidTr="00BD4F72">
        <w:tc>
          <w:tcPr>
            <w:tcW w:w="1213" w:type="dxa"/>
          </w:tcPr>
          <w:p w14:paraId="39F55E36" w14:textId="77777777" w:rsidR="00434060" w:rsidRPr="007B10CE" w:rsidRDefault="00434060" w:rsidP="00434060">
            <w:pPr>
              <w:tabs>
                <w:tab w:val="left" w:pos="1788"/>
                <w:tab w:val="right" w:pos="9360"/>
              </w:tabs>
              <w:rPr>
                <w:b/>
                <w:bCs/>
                <w:noProof/>
              </w:rPr>
            </w:pPr>
            <w:r w:rsidRPr="007B10CE">
              <w:rPr>
                <w:b/>
                <w:bCs/>
                <w:noProof/>
              </w:rPr>
              <w:t>Stainless</w:t>
            </w:r>
            <w:r w:rsidRPr="007B10CE">
              <w:rPr>
                <w:b/>
                <w:bCs/>
                <w:noProof/>
              </w:rPr>
              <w:br/>
              <w:t>Steel</w:t>
            </w:r>
          </w:p>
        </w:tc>
        <w:tc>
          <w:tcPr>
            <w:tcW w:w="971" w:type="dxa"/>
            <w:shd w:val="clear" w:color="auto" w:fill="FF7C80"/>
          </w:tcPr>
          <w:p w14:paraId="152BFFB5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213" w:type="dxa"/>
            <w:shd w:val="clear" w:color="auto" w:fill="FF7C80"/>
          </w:tcPr>
          <w:p w14:paraId="53FD7E2C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1170" w:type="dxa"/>
            <w:shd w:val="clear" w:color="auto" w:fill="FF7C80"/>
          </w:tcPr>
          <w:p w14:paraId="3EDE3966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High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6E4CC89B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12B8D840" w14:textId="38A4DABD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584CBF2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  <w:shd w:val="clear" w:color="auto" w:fill="BFBFBF" w:themeFill="background1" w:themeFillShade="BF"/>
          </w:tcPr>
          <w:p w14:paraId="134D3174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Medium</w:t>
            </w:r>
          </w:p>
        </w:tc>
        <w:tc>
          <w:tcPr>
            <w:tcW w:w="971" w:type="dxa"/>
          </w:tcPr>
          <w:p w14:paraId="136EE82A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</w:t>
            </w:r>
          </w:p>
        </w:tc>
        <w:tc>
          <w:tcPr>
            <w:tcW w:w="1016" w:type="dxa"/>
          </w:tcPr>
          <w:p w14:paraId="20CD4F81" w14:textId="77777777" w:rsidR="00434060" w:rsidRDefault="00434060" w:rsidP="00434060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None</w:t>
            </w:r>
          </w:p>
        </w:tc>
      </w:tr>
    </w:tbl>
    <w:p w14:paraId="09A3AE6D" w14:textId="783F6770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A2F732" wp14:editId="68B68493">
                <wp:simplePos x="0" y="0"/>
                <wp:positionH relativeFrom="column">
                  <wp:posOffset>520861</wp:posOffset>
                </wp:positionH>
                <wp:positionV relativeFrom="paragraph">
                  <wp:posOffset>-173620</wp:posOffset>
                </wp:positionV>
                <wp:extent cx="5061600" cy="266400"/>
                <wp:effectExtent l="0" t="0" r="5715" b="635"/>
                <wp:wrapNone/>
                <wp:docPr id="125841075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600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732AB" w14:textId="77777777" w:rsidR="00AE472E" w:rsidRPr="002535F6" w:rsidRDefault="00AE472E" w:rsidP="00AE47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535F6">
                              <w:rPr>
                                <w:b/>
                                <w:bCs/>
                                <w:i/>
                                <w:iCs/>
                              </w:rPr>
                              <w:t>Chart 1: Dissimilar Metal Compatibility – Refer back to “Material Compatibility”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F732" id="_x0000_s1035" type="#_x0000_t202" style="position:absolute;margin-left:41pt;margin-top:-13.65pt;width:398.5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" fillcolor="white [3201]" stroked="f" strokeweight=".5pt">
                <v:textbox>
                  <w:txbxContent>
                    <w:p w14:paraId="6AB732AB" w14:textId="77777777" w:rsidR="00AE472E" w:rsidRPr="002535F6" w:rsidRDefault="00AE472E" w:rsidP="00AE47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2535F6">
                        <w:rPr>
                          <w:b/>
                          <w:bCs/>
                          <w:i/>
                          <w:iCs/>
                        </w:rPr>
                        <w:t>Chart 1: Dissimilar Metal Compatibility – Refer back to “Material Compatibility”</w:t>
                      </w:r>
                    </w:p>
                  </w:txbxContent>
                </v:textbox>
              </v:shape>
            </w:pict>
          </mc:Fallback>
        </mc:AlternateContent>
      </w:r>
      <w:r w:rsidR="00E031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4D5E38" wp14:editId="3A30722D">
                <wp:simplePos x="0" y="0"/>
                <wp:positionH relativeFrom="column">
                  <wp:posOffset>335280</wp:posOffset>
                </wp:positionH>
                <wp:positionV relativeFrom="paragraph">
                  <wp:posOffset>3689350</wp:posOffset>
                </wp:positionV>
                <wp:extent cx="5100320" cy="279400"/>
                <wp:effectExtent l="0" t="0" r="5080" b="6350"/>
                <wp:wrapNone/>
                <wp:docPr id="158794725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3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B5258" w14:textId="363880B6" w:rsidR="00E03197" w:rsidRPr="002535F6" w:rsidRDefault="00E03197" w:rsidP="00E0319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03197">
                              <w:rPr>
                                <w:b/>
                                <w:bCs/>
                                <w:i/>
                                <w:iCs/>
                              </w:rPr>
                              <w:t>Chart 2:  Rooftop Support Material Durability &amp; Weathering Performance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5E38" id="_x0000_s1036" type="#_x0000_t202" style="position:absolute;margin-left:26.4pt;margin-top:290.5pt;width:401.6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" fillcolor="white [3201]" stroked="f" strokeweight=".5pt">
                <v:textbox>
                  <w:txbxContent>
                    <w:p w14:paraId="66CB5258" w14:textId="363880B6" w:rsidR="00E03197" w:rsidRPr="002535F6" w:rsidRDefault="00E03197" w:rsidP="00E0319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E03197">
                        <w:rPr>
                          <w:b/>
                          <w:bCs/>
                          <w:i/>
                          <w:iCs/>
                        </w:rPr>
                        <w:t>Chart 2:  Rooftop Support Material Durability &amp; Weathering Performance Guide</w:t>
                      </w:r>
                    </w:p>
                  </w:txbxContent>
                </v:textbox>
              </v:shape>
            </w:pict>
          </mc:Fallback>
        </mc:AlternateContent>
      </w:r>
      <w:r w:rsidR="00B2357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6B5ADE" wp14:editId="37B19AA2">
                <wp:simplePos x="0" y="0"/>
                <wp:positionH relativeFrom="column">
                  <wp:posOffset>-330200</wp:posOffset>
                </wp:positionH>
                <wp:positionV relativeFrom="paragraph">
                  <wp:posOffset>3084830</wp:posOffset>
                </wp:positionV>
                <wp:extent cx="6624320" cy="487680"/>
                <wp:effectExtent l="0" t="0" r="5080" b="7620"/>
                <wp:wrapNone/>
                <wp:docPr id="18572155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C655E" w14:textId="32352057" w:rsidR="00B23570" w:rsidRPr="002535F6" w:rsidRDefault="00B23570" w:rsidP="00B2357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357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None: </w:t>
                            </w:r>
                            <w:r w:rsidRPr="00B23570">
                              <w:rPr>
                                <w:i/>
                                <w:iCs/>
                              </w:rPr>
                              <w:t xml:space="preserve">No Galvanic Reaction – Not dissimilar metals, </w:t>
                            </w:r>
                            <w:r w:rsidRPr="00B23570">
                              <w:rPr>
                                <w:b/>
                                <w:bCs/>
                                <w:i/>
                                <w:iCs/>
                              </w:rPr>
                              <w:t>Low:</w:t>
                            </w:r>
                            <w:r w:rsidRPr="00B23570">
                              <w:rPr>
                                <w:i/>
                                <w:iCs/>
                              </w:rPr>
                              <w:t xml:space="preserve"> Galvanic reaction insignificant, </w:t>
                            </w:r>
                            <w:r w:rsidRPr="00B23570">
                              <w:rPr>
                                <w:b/>
                                <w:bCs/>
                                <w:i/>
                                <w:iCs/>
                              </w:rPr>
                              <w:t>Medium:</w:t>
                            </w:r>
                            <w:r w:rsidRPr="00B23570">
                              <w:rPr>
                                <w:i/>
                                <w:iCs/>
                              </w:rPr>
                              <w:t xml:space="preserve"> Galvanic reaction may occur, </w:t>
                            </w:r>
                            <w:r w:rsidRPr="00B23570">
                              <w:rPr>
                                <w:b/>
                                <w:bCs/>
                                <w:i/>
                                <w:iCs/>
                              </w:rPr>
                              <w:t>High:</w:t>
                            </w:r>
                            <w:r w:rsidRPr="00B23570">
                              <w:rPr>
                                <w:i/>
                                <w:iCs/>
                              </w:rPr>
                              <w:t xml:space="preserve"> Galvanic reaction will occur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5ADE" id="_x0000_s1037" type="#_x0000_t202" style="position:absolute;margin-left:-26pt;margin-top:242.9pt;width:521.6pt;height:3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" fillcolor="white [3201]" stroked="f" strokeweight=".5pt">
                <v:textbox>
                  <w:txbxContent>
                    <w:p w14:paraId="62BC655E" w14:textId="32352057" w:rsidR="00B23570" w:rsidRPr="002535F6" w:rsidRDefault="00B23570" w:rsidP="00B2357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B23570">
                        <w:rPr>
                          <w:b/>
                          <w:bCs/>
                          <w:i/>
                          <w:iCs/>
                        </w:rPr>
                        <w:t xml:space="preserve">None: </w:t>
                      </w:r>
                      <w:r w:rsidRPr="00B23570">
                        <w:rPr>
                          <w:i/>
                          <w:iCs/>
                        </w:rPr>
                        <w:t xml:space="preserve">No Galvanic Reaction – Not dissimilar metals, </w:t>
                      </w:r>
                      <w:r w:rsidRPr="00B23570">
                        <w:rPr>
                          <w:b/>
                          <w:bCs/>
                          <w:i/>
                          <w:iCs/>
                        </w:rPr>
                        <w:t>Low:</w:t>
                      </w:r>
                      <w:r w:rsidRPr="00B23570">
                        <w:rPr>
                          <w:i/>
                          <w:iCs/>
                        </w:rPr>
                        <w:t xml:space="preserve"> Galvanic reaction insignificant, </w:t>
                      </w:r>
                      <w:r w:rsidRPr="00B23570">
                        <w:rPr>
                          <w:b/>
                          <w:bCs/>
                          <w:i/>
                          <w:iCs/>
                        </w:rPr>
                        <w:t>Medium:</w:t>
                      </w:r>
                      <w:r w:rsidRPr="00B23570">
                        <w:rPr>
                          <w:i/>
                          <w:iCs/>
                        </w:rPr>
                        <w:t xml:space="preserve"> Galvanic reaction may occur, </w:t>
                      </w:r>
                      <w:r w:rsidRPr="00B23570">
                        <w:rPr>
                          <w:b/>
                          <w:bCs/>
                          <w:i/>
                          <w:iCs/>
                        </w:rPr>
                        <w:t>High:</w:t>
                      </w:r>
                      <w:r w:rsidRPr="00B23570">
                        <w:rPr>
                          <w:i/>
                          <w:iCs/>
                        </w:rPr>
                        <w:t xml:space="preserve"> Galvanic reaction will occur</w:t>
                      </w:r>
                    </w:p>
                  </w:txbxContent>
                </v:textbox>
              </v:shape>
            </w:pict>
          </mc:Fallback>
        </mc:AlternateContent>
      </w:r>
      <w:r w:rsidR="00434060">
        <w:rPr>
          <w:noProof/>
        </w:rPr>
        <w:t xml:space="preserve"> </w:t>
      </w:r>
    </w:p>
    <w:p w14:paraId="01F0CACA" w14:textId="77777777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5C519584" w14:textId="77777777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331413BA" w14:textId="77777777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1A5C1988" w14:textId="64F1342A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38A4811E" w14:textId="330A964F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tbl>
      <w:tblPr>
        <w:tblStyle w:val="TableGrid"/>
        <w:tblW w:w="10027" w:type="dxa"/>
        <w:tblLook w:val="04A0" w:firstRow="1" w:lastRow="0" w:firstColumn="1" w:lastColumn="0" w:noHBand="0" w:noVBand="1"/>
      </w:tblPr>
      <w:tblGrid>
        <w:gridCol w:w="2507"/>
        <w:gridCol w:w="2504"/>
        <w:gridCol w:w="2508"/>
        <w:gridCol w:w="2508"/>
      </w:tblGrid>
      <w:tr w:rsidR="00AE472E" w14:paraId="6C81C565" w14:textId="77777777" w:rsidTr="00AE472E">
        <w:trPr>
          <w:trHeight w:val="362"/>
        </w:trPr>
        <w:tc>
          <w:tcPr>
            <w:tcW w:w="2507" w:type="dxa"/>
            <w:vMerge w:val="restart"/>
          </w:tcPr>
          <w:p w14:paraId="3813B9E0" w14:textId="5F0F03E1" w:rsidR="00AE472E" w:rsidRPr="00AE472E" w:rsidRDefault="00AE472E" w:rsidP="00AE472E">
            <w:pPr>
              <w:tabs>
                <w:tab w:val="left" w:pos="1788"/>
                <w:tab w:val="right" w:pos="9360"/>
              </w:tabs>
              <w:jc w:val="center"/>
              <w:rPr>
                <w:i/>
                <w:iCs/>
                <w:noProof/>
              </w:rPr>
            </w:pPr>
            <w:r w:rsidRPr="00AE472E">
              <w:rPr>
                <w:i/>
                <w:iCs/>
                <w:noProof/>
              </w:rPr>
              <w:t>Rooftop Support</w:t>
            </w:r>
            <w:r w:rsidRPr="00AE472E">
              <w:rPr>
                <w:i/>
                <w:iCs/>
                <w:noProof/>
              </w:rPr>
              <w:br/>
              <w:t>Materials &amp; Finishes</w:t>
            </w:r>
          </w:p>
        </w:tc>
        <w:tc>
          <w:tcPr>
            <w:tcW w:w="7520" w:type="dxa"/>
            <w:gridSpan w:val="3"/>
          </w:tcPr>
          <w:p w14:paraId="3ABFD601" w14:textId="00765D49" w:rsidR="00AE472E" w:rsidRPr="00AE472E" w:rsidRDefault="00AE472E" w:rsidP="00AE472E">
            <w:pPr>
              <w:tabs>
                <w:tab w:val="left" w:pos="1788"/>
                <w:tab w:val="right" w:pos="9360"/>
              </w:tabs>
              <w:jc w:val="center"/>
              <w:rPr>
                <w:i/>
                <w:iCs/>
                <w:noProof/>
              </w:rPr>
            </w:pPr>
            <w:r w:rsidRPr="00AE472E">
              <w:rPr>
                <w:i/>
                <w:iCs/>
                <w:noProof/>
              </w:rPr>
              <w:t>Geographic Location</w:t>
            </w:r>
          </w:p>
        </w:tc>
      </w:tr>
      <w:tr w:rsidR="00AE472E" w14:paraId="4170F292" w14:textId="77777777" w:rsidTr="00AE472E">
        <w:trPr>
          <w:trHeight w:val="194"/>
        </w:trPr>
        <w:tc>
          <w:tcPr>
            <w:tcW w:w="2507" w:type="dxa"/>
            <w:vMerge/>
          </w:tcPr>
          <w:p w14:paraId="497E9626" w14:textId="77777777" w:rsidR="00AE472E" w:rsidRDefault="00AE472E" w:rsidP="006E1EA1">
            <w:pPr>
              <w:tabs>
                <w:tab w:val="left" w:pos="1788"/>
                <w:tab w:val="right" w:pos="9360"/>
              </w:tabs>
              <w:rPr>
                <w:noProof/>
              </w:rPr>
            </w:pPr>
          </w:p>
        </w:tc>
        <w:tc>
          <w:tcPr>
            <w:tcW w:w="2504" w:type="dxa"/>
          </w:tcPr>
          <w:p w14:paraId="1852FD5C" w14:textId="2D6AB9DD" w:rsidR="00AE472E" w:rsidRDefault="00AE472E" w:rsidP="00DE5E2B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Low Humidity</w:t>
            </w:r>
            <w:r w:rsidR="00DE5E2B">
              <w:rPr>
                <w:noProof/>
              </w:rPr>
              <w:br/>
              <w:t>and/or Atomospheric</w:t>
            </w:r>
            <w:r w:rsidR="00DE5E2B">
              <w:rPr>
                <w:noProof/>
              </w:rPr>
              <w:br/>
              <w:t>Impurities</w:t>
            </w:r>
          </w:p>
        </w:tc>
        <w:tc>
          <w:tcPr>
            <w:tcW w:w="2508" w:type="dxa"/>
          </w:tcPr>
          <w:p w14:paraId="42CE65D3" w14:textId="141D27EE" w:rsidR="00AE472E" w:rsidRDefault="00DE5E2B" w:rsidP="00DE5E2B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DE5E2B">
              <w:rPr>
                <w:noProof/>
              </w:rPr>
              <w:t>Moderate Humidity and/or Atmospheric Impurities</w:t>
            </w:r>
          </w:p>
        </w:tc>
        <w:tc>
          <w:tcPr>
            <w:tcW w:w="2508" w:type="dxa"/>
          </w:tcPr>
          <w:p w14:paraId="03251A5C" w14:textId="6217D702" w:rsidR="00DE5E2B" w:rsidRPr="00DE5E2B" w:rsidRDefault="00DE5E2B" w:rsidP="00DE5E2B">
            <w:pPr>
              <w:jc w:val="center"/>
            </w:pPr>
            <w:r w:rsidRPr="00DE5E2B">
              <w:t>High Humidity or Aggressive Atmosphere</w:t>
            </w:r>
          </w:p>
        </w:tc>
      </w:tr>
      <w:tr w:rsidR="006B6C3C" w14:paraId="78C50499" w14:textId="77777777" w:rsidTr="00AE472E">
        <w:trPr>
          <w:trHeight w:val="362"/>
        </w:trPr>
        <w:tc>
          <w:tcPr>
            <w:tcW w:w="2507" w:type="dxa"/>
          </w:tcPr>
          <w:p w14:paraId="251698E5" w14:textId="73B27420" w:rsidR="006B6C3C" w:rsidRDefault="00F45606" w:rsidP="00F45606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>
              <w:rPr>
                <w:noProof/>
              </w:rPr>
              <w:t>Exposed wood  (Treated pine/redwood/etc.)</w:t>
            </w:r>
          </w:p>
        </w:tc>
        <w:tc>
          <w:tcPr>
            <w:tcW w:w="2504" w:type="dxa"/>
          </w:tcPr>
          <w:p w14:paraId="6EF4491A" w14:textId="76D2D4B9" w:rsidR="006B6C3C" w:rsidRDefault="006B6C3C" w:rsidP="00FB1032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 Recommended</w:t>
            </w:r>
          </w:p>
        </w:tc>
        <w:tc>
          <w:tcPr>
            <w:tcW w:w="2508" w:type="dxa"/>
          </w:tcPr>
          <w:p w14:paraId="2CA56854" w14:textId="4D5FF707" w:rsidR="006B6C3C" w:rsidRDefault="006B6C3C" w:rsidP="00FB1032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 Recommended</w:t>
            </w:r>
          </w:p>
        </w:tc>
        <w:tc>
          <w:tcPr>
            <w:tcW w:w="2508" w:type="dxa"/>
          </w:tcPr>
          <w:p w14:paraId="60A017FC" w14:textId="0B838D9F" w:rsidR="006B6C3C" w:rsidRDefault="006B6C3C" w:rsidP="00FB1032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 Recommended</w:t>
            </w:r>
          </w:p>
        </w:tc>
      </w:tr>
      <w:tr w:rsidR="004E1137" w14:paraId="64D1869C" w14:textId="77777777" w:rsidTr="00AE472E">
        <w:trPr>
          <w:trHeight w:val="362"/>
        </w:trPr>
        <w:tc>
          <w:tcPr>
            <w:tcW w:w="2507" w:type="dxa"/>
          </w:tcPr>
          <w:p w14:paraId="394E4A8F" w14:textId="0AD93869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EPDM*</w:t>
            </w:r>
          </w:p>
        </w:tc>
        <w:tc>
          <w:tcPr>
            <w:tcW w:w="2504" w:type="dxa"/>
          </w:tcPr>
          <w:p w14:paraId="0B8F15DC" w14:textId="1CD42512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0B465E75" w14:textId="011C5A87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25A27790" w14:textId="77260560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2B09B63E" w14:textId="77777777" w:rsidTr="00AE472E">
        <w:trPr>
          <w:trHeight w:val="373"/>
        </w:trPr>
        <w:tc>
          <w:tcPr>
            <w:tcW w:w="2507" w:type="dxa"/>
          </w:tcPr>
          <w:p w14:paraId="5525EA75" w14:textId="1A66CD82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High Density Polyethylene* (HDPE)</w:t>
            </w:r>
          </w:p>
        </w:tc>
        <w:tc>
          <w:tcPr>
            <w:tcW w:w="2504" w:type="dxa"/>
          </w:tcPr>
          <w:p w14:paraId="2AA077E7" w14:textId="2B7AEE4C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692493E2" w14:textId="289FAF05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3B4A436E" w14:textId="79A12713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72E828BD" w14:textId="77777777" w:rsidTr="00AE472E">
        <w:trPr>
          <w:trHeight w:val="362"/>
        </w:trPr>
        <w:tc>
          <w:tcPr>
            <w:tcW w:w="2507" w:type="dxa"/>
          </w:tcPr>
          <w:p w14:paraId="2EA135DA" w14:textId="0A23394B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Polypropylene*</w:t>
            </w:r>
          </w:p>
        </w:tc>
        <w:tc>
          <w:tcPr>
            <w:tcW w:w="2504" w:type="dxa"/>
          </w:tcPr>
          <w:p w14:paraId="799BB10D" w14:textId="157A510F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64E43D27" w14:textId="282B08C1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230ADDB5" w14:textId="0E451A02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1C156135" w14:textId="77777777" w:rsidTr="00AE472E">
        <w:trPr>
          <w:trHeight w:val="373"/>
        </w:trPr>
        <w:tc>
          <w:tcPr>
            <w:tcW w:w="2507" w:type="dxa"/>
          </w:tcPr>
          <w:p w14:paraId="4F6FDF82" w14:textId="029C9E6C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Nylon*</w:t>
            </w:r>
          </w:p>
        </w:tc>
        <w:tc>
          <w:tcPr>
            <w:tcW w:w="2504" w:type="dxa"/>
          </w:tcPr>
          <w:p w14:paraId="11DE5A04" w14:textId="4D6763E0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1A30127D" w14:textId="37C8A344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41420061" w14:textId="296E77EC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6B86D5DB" w14:textId="77777777" w:rsidTr="00AE472E">
        <w:trPr>
          <w:trHeight w:val="362"/>
        </w:trPr>
        <w:tc>
          <w:tcPr>
            <w:tcW w:w="2507" w:type="dxa"/>
          </w:tcPr>
          <w:p w14:paraId="7B3EEB2B" w14:textId="33476338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>
              <w:rPr>
                <w:noProof/>
              </w:rPr>
              <w:t>PVC</w:t>
            </w:r>
          </w:p>
        </w:tc>
        <w:tc>
          <w:tcPr>
            <w:tcW w:w="2504" w:type="dxa"/>
          </w:tcPr>
          <w:p w14:paraId="37D0C450" w14:textId="0744423A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  <w:tc>
          <w:tcPr>
            <w:tcW w:w="2508" w:type="dxa"/>
          </w:tcPr>
          <w:p w14:paraId="5F07F5EC" w14:textId="04B7D39B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  <w:tc>
          <w:tcPr>
            <w:tcW w:w="2508" w:type="dxa"/>
          </w:tcPr>
          <w:p w14:paraId="4F7235CD" w14:textId="5A91C7EE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</w:tr>
      <w:tr w:rsidR="004E1137" w14:paraId="482C148B" w14:textId="77777777" w:rsidTr="00AE472E">
        <w:trPr>
          <w:trHeight w:val="362"/>
        </w:trPr>
        <w:tc>
          <w:tcPr>
            <w:tcW w:w="2507" w:type="dxa"/>
          </w:tcPr>
          <w:p w14:paraId="0131E3F5" w14:textId="19038426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Electro Galvanized (EG)</w:t>
            </w:r>
          </w:p>
        </w:tc>
        <w:tc>
          <w:tcPr>
            <w:tcW w:w="2504" w:type="dxa"/>
          </w:tcPr>
          <w:p w14:paraId="7202E66C" w14:textId="55B837AE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  <w:tc>
          <w:tcPr>
            <w:tcW w:w="2508" w:type="dxa"/>
          </w:tcPr>
          <w:p w14:paraId="744EB4D1" w14:textId="69453399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</w:t>
            </w:r>
            <w:r>
              <w:rPr>
                <w:noProof/>
                <w:color w:val="FF0000"/>
              </w:rPr>
              <w:t xml:space="preserve"> </w:t>
            </w:r>
            <w:r w:rsidRPr="00A80671">
              <w:rPr>
                <w:noProof/>
                <w:color w:val="FF0000"/>
              </w:rPr>
              <w:t>Recommended</w:t>
            </w:r>
          </w:p>
        </w:tc>
        <w:tc>
          <w:tcPr>
            <w:tcW w:w="2508" w:type="dxa"/>
          </w:tcPr>
          <w:p w14:paraId="0A7BBDC6" w14:textId="245F0F33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 w:rsidRPr="00A80671">
              <w:rPr>
                <w:noProof/>
                <w:color w:val="FF0000"/>
              </w:rPr>
              <w:t>Not</w:t>
            </w:r>
            <w:r>
              <w:rPr>
                <w:noProof/>
                <w:color w:val="FF0000"/>
              </w:rPr>
              <w:t xml:space="preserve"> </w:t>
            </w:r>
            <w:r w:rsidRPr="00A80671">
              <w:rPr>
                <w:noProof/>
                <w:color w:val="FF0000"/>
              </w:rPr>
              <w:t>Recommended</w:t>
            </w:r>
          </w:p>
        </w:tc>
      </w:tr>
      <w:tr w:rsidR="004E1137" w14:paraId="1966EED3" w14:textId="77777777" w:rsidTr="00AE472E">
        <w:trPr>
          <w:trHeight w:val="362"/>
        </w:trPr>
        <w:tc>
          <w:tcPr>
            <w:tcW w:w="2507" w:type="dxa"/>
          </w:tcPr>
          <w:p w14:paraId="6F712856" w14:textId="19363721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Hot Dip Galvanized (HD)</w:t>
            </w:r>
          </w:p>
        </w:tc>
        <w:tc>
          <w:tcPr>
            <w:tcW w:w="2504" w:type="dxa"/>
          </w:tcPr>
          <w:p w14:paraId="63255617" w14:textId="447989D3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2A648B18" w14:textId="570D0E68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6E38F048" w14:textId="56C0BF7F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Good</w:t>
            </w:r>
          </w:p>
        </w:tc>
      </w:tr>
      <w:tr w:rsidR="004E1137" w14:paraId="0394724F" w14:textId="77777777" w:rsidTr="00AE472E">
        <w:trPr>
          <w:trHeight w:val="362"/>
        </w:trPr>
        <w:tc>
          <w:tcPr>
            <w:tcW w:w="2507" w:type="dxa"/>
          </w:tcPr>
          <w:p w14:paraId="46C32E04" w14:textId="6B4853DA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Aluminum</w:t>
            </w:r>
          </w:p>
        </w:tc>
        <w:tc>
          <w:tcPr>
            <w:tcW w:w="2504" w:type="dxa"/>
          </w:tcPr>
          <w:p w14:paraId="48C93535" w14:textId="1593A37E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6A0AFF5A" w14:textId="3529C4F3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  <w:tc>
          <w:tcPr>
            <w:tcW w:w="2508" w:type="dxa"/>
          </w:tcPr>
          <w:p w14:paraId="42F31C60" w14:textId="292D1AF4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Better</w:t>
            </w:r>
          </w:p>
        </w:tc>
      </w:tr>
      <w:tr w:rsidR="004E1137" w14:paraId="41E948A3" w14:textId="77777777" w:rsidTr="00AE472E">
        <w:trPr>
          <w:trHeight w:val="362"/>
        </w:trPr>
        <w:tc>
          <w:tcPr>
            <w:tcW w:w="2507" w:type="dxa"/>
          </w:tcPr>
          <w:p w14:paraId="6BE0E8BF" w14:textId="3C167883" w:rsidR="004E1137" w:rsidRDefault="004E1137" w:rsidP="004E1137">
            <w:pPr>
              <w:tabs>
                <w:tab w:val="left" w:pos="1788"/>
                <w:tab w:val="right" w:pos="9360"/>
              </w:tabs>
              <w:rPr>
                <w:noProof/>
              </w:rPr>
            </w:pPr>
            <w:r w:rsidRPr="00F45606">
              <w:rPr>
                <w:noProof/>
              </w:rPr>
              <w:t>Stainless Steel</w:t>
            </w:r>
          </w:p>
        </w:tc>
        <w:tc>
          <w:tcPr>
            <w:tcW w:w="2504" w:type="dxa"/>
          </w:tcPr>
          <w:p w14:paraId="2E4DD1DC" w14:textId="2D9FDC80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Best</w:t>
            </w:r>
          </w:p>
        </w:tc>
        <w:tc>
          <w:tcPr>
            <w:tcW w:w="2508" w:type="dxa"/>
          </w:tcPr>
          <w:p w14:paraId="7A78C31A" w14:textId="19487975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Best</w:t>
            </w:r>
          </w:p>
        </w:tc>
        <w:tc>
          <w:tcPr>
            <w:tcW w:w="2508" w:type="dxa"/>
          </w:tcPr>
          <w:p w14:paraId="05E1C904" w14:textId="14B27DB6" w:rsidR="004E1137" w:rsidRDefault="004E1137" w:rsidP="004E1137">
            <w:pPr>
              <w:tabs>
                <w:tab w:val="left" w:pos="1788"/>
                <w:tab w:val="right" w:pos="9360"/>
              </w:tabs>
              <w:jc w:val="center"/>
              <w:rPr>
                <w:noProof/>
              </w:rPr>
            </w:pPr>
            <w:r>
              <w:rPr>
                <w:noProof/>
              </w:rPr>
              <w:t>Best</w:t>
            </w:r>
          </w:p>
        </w:tc>
      </w:tr>
    </w:tbl>
    <w:p w14:paraId="674F5330" w14:textId="62743071" w:rsidR="00AE472E" w:rsidRDefault="00AE472E" w:rsidP="006E1EA1">
      <w:pPr>
        <w:tabs>
          <w:tab w:val="left" w:pos="1788"/>
          <w:tab w:val="right" w:pos="9360"/>
        </w:tabs>
        <w:rPr>
          <w:noProof/>
        </w:rPr>
      </w:pPr>
    </w:p>
    <w:p w14:paraId="7C954CD1" w14:textId="33703CBC" w:rsidR="001B047A" w:rsidRPr="0078200D" w:rsidRDefault="00541198" w:rsidP="006E1EA1">
      <w:pPr>
        <w:tabs>
          <w:tab w:val="left" w:pos="1788"/>
          <w:tab w:val="right" w:pos="93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FB65D5" wp14:editId="1FD82254">
                <wp:simplePos x="0" y="0"/>
                <wp:positionH relativeFrom="column">
                  <wp:posOffset>-43543</wp:posOffset>
                </wp:positionH>
                <wp:positionV relativeFrom="paragraph">
                  <wp:posOffset>85724</wp:posOffset>
                </wp:positionV>
                <wp:extent cx="6504578" cy="511629"/>
                <wp:effectExtent l="0" t="0" r="0" b="3175"/>
                <wp:wrapNone/>
                <wp:docPr id="16029272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578" cy="511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A5BF9" w14:textId="74176C82" w:rsidR="00541198" w:rsidRPr="00541198" w:rsidRDefault="00541198" w:rsidP="00541198">
                            <w:r w:rsidRPr="00541198">
                              <w:t xml:space="preserve">*Results in the chart above </w:t>
                            </w:r>
                            <w:proofErr w:type="gramStart"/>
                            <w:r w:rsidRPr="00541198">
                              <w:t>are based on the assumption</w:t>
                            </w:r>
                            <w:proofErr w:type="gramEnd"/>
                            <w:r w:rsidRPr="00541198">
                              <w:t xml:space="preserve"> that these materials have an added UV stabilizer to assist with weathering and durability.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65D5" id="_x0000_s1038" type="#_x0000_t202" style="position:absolute;margin-left:-3.45pt;margin-top:6.75pt;width:512.15pt;height:4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" fillcolor="white [3201]" stroked="f" strokeweight=".5pt">
                <v:textbox>
                  <w:txbxContent>
                    <w:p w14:paraId="7A7A5BF9" w14:textId="74176C82" w:rsidR="00541198" w:rsidRPr="00541198" w:rsidRDefault="00541198" w:rsidP="00541198">
                      <w:r w:rsidRPr="00541198">
                        <w:t xml:space="preserve">*Results in the chart above </w:t>
                      </w:r>
                      <w:proofErr w:type="gramStart"/>
                      <w:r w:rsidRPr="00541198">
                        <w:t>are based on the assumption</w:t>
                      </w:r>
                      <w:proofErr w:type="gramEnd"/>
                      <w:r w:rsidRPr="00541198">
                        <w:t xml:space="preserve"> that these materials have an added UV stabilizer to assist with weathering and durability.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47A" w:rsidRPr="0078200D" w:rsidSect="00C3071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B168" w14:textId="77777777" w:rsidR="000B6CB3" w:rsidRDefault="000B6CB3" w:rsidP="000B6CB3">
      <w:pPr>
        <w:spacing w:after="0" w:line="240" w:lineRule="auto"/>
      </w:pPr>
      <w:r>
        <w:separator/>
      </w:r>
    </w:p>
  </w:endnote>
  <w:endnote w:type="continuationSeparator" w:id="0">
    <w:p w14:paraId="754A6EE8" w14:textId="77777777" w:rsidR="000B6CB3" w:rsidRDefault="000B6CB3" w:rsidP="000B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EF67" w14:textId="77777777" w:rsidR="000B6CB3" w:rsidRDefault="000B6CB3" w:rsidP="000B6CB3">
      <w:pPr>
        <w:spacing w:after="0" w:line="240" w:lineRule="auto"/>
      </w:pPr>
      <w:r>
        <w:separator/>
      </w:r>
    </w:p>
  </w:footnote>
  <w:footnote w:type="continuationSeparator" w:id="0">
    <w:p w14:paraId="3DEF460D" w14:textId="77777777" w:rsidR="000B6CB3" w:rsidRDefault="000B6CB3" w:rsidP="000B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6FD6"/>
    <w:multiLevelType w:val="hybridMultilevel"/>
    <w:tmpl w:val="AD46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196E"/>
    <w:multiLevelType w:val="hybridMultilevel"/>
    <w:tmpl w:val="A25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12AD3"/>
    <w:multiLevelType w:val="hybridMultilevel"/>
    <w:tmpl w:val="535A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5091"/>
    <w:multiLevelType w:val="hybridMultilevel"/>
    <w:tmpl w:val="1BF25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B4C02"/>
    <w:multiLevelType w:val="hybridMultilevel"/>
    <w:tmpl w:val="7466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840045">
    <w:abstractNumId w:val="0"/>
  </w:num>
  <w:num w:numId="2" w16cid:durableId="2112359123">
    <w:abstractNumId w:val="4"/>
  </w:num>
  <w:num w:numId="3" w16cid:durableId="1966040591">
    <w:abstractNumId w:val="1"/>
  </w:num>
  <w:num w:numId="4" w16cid:durableId="171183963">
    <w:abstractNumId w:val="3"/>
  </w:num>
  <w:num w:numId="5" w16cid:durableId="193026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DE"/>
    <w:rsid w:val="000A2E87"/>
    <w:rsid w:val="000B6CB3"/>
    <w:rsid w:val="000C1538"/>
    <w:rsid w:val="00186153"/>
    <w:rsid w:val="001B047A"/>
    <w:rsid w:val="002218F5"/>
    <w:rsid w:val="002355DE"/>
    <w:rsid w:val="002535F6"/>
    <w:rsid w:val="003D1C70"/>
    <w:rsid w:val="00417B8E"/>
    <w:rsid w:val="00434060"/>
    <w:rsid w:val="00463053"/>
    <w:rsid w:val="0048737F"/>
    <w:rsid w:val="004E1137"/>
    <w:rsid w:val="0052180E"/>
    <w:rsid w:val="00541198"/>
    <w:rsid w:val="00555C6A"/>
    <w:rsid w:val="005A121E"/>
    <w:rsid w:val="005D1457"/>
    <w:rsid w:val="00610EFD"/>
    <w:rsid w:val="006B6C3C"/>
    <w:rsid w:val="006C21AD"/>
    <w:rsid w:val="006E1EA1"/>
    <w:rsid w:val="0071649A"/>
    <w:rsid w:val="007239CD"/>
    <w:rsid w:val="00755C49"/>
    <w:rsid w:val="00770240"/>
    <w:rsid w:val="00770C3C"/>
    <w:rsid w:val="0078200D"/>
    <w:rsid w:val="007B10CE"/>
    <w:rsid w:val="008136A1"/>
    <w:rsid w:val="00890743"/>
    <w:rsid w:val="00921CC0"/>
    <w:rsid w:val="009F5468"/>
    <w:rsid w:val="00A80671"/>
    <w:rsid w:val="00AE472E"/>
    <w:rsid w:val="00B23570"/>
    <w:rsid w:val="00B7119B"/>
    <w:rsid w:val="00BB3EEE"/>
    <w:rsid w:val="00BD4F72"/>
    <w:rsid w:val="00BE4646"/>
    <w:rsid w:val="00C30713"/>
    <w:rsid w:val="00C43813"/>
    <w:rsid w:val="00CE4C1D"/>
    <w:rsid w:val="00D24C24"/>
    <w:rsid w:val="00DC3CE8"/>
    <w:rsid w:val="00DE5BBF"/>
    <w:rsid w:val="00DE5E2B"/>
    <w:rsid w:val="00E03197"/>
    <w:rsid w:val="00E70646"/>
    <w:rsid w:val="00E72062"/>
    <w:rsid w:val="00EE480A"/>
    <w:rsid w:val="00F055A1"/>
    <w:rsid w:val="00F45606"/>
    <w:rsid w:val="00F64AA9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30D69"/>
  <w15:chartTrackingRefBased/>
  <w15:docId w15:val="{AC30470A-C7D3-48D8-923A-ABFC287F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CB3"/>
  </w:style>
  <w:style w:type="paragraph" w:styleId="Footer">
    <w:name w:val="footer"/>
    <w:basedOn w:val="Normal"/>
    <w:link w:val="FooterChar"/>
    <w:uiPriority w:val="99"/>
    <w:unhideWhenUsed/>
    <w:rsid w:val="000B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CB3"/>
  </w:style>
  <w:style w:type="paragraph" w:styleId="ListParagraph">
    <w:name w:val="List Paragraph"/>
    <w:basedOn w:val="Normal"/>
    <w:uiPriority w:val="34"/>
    <w:qFormat/>
    <w:rsid w:val="00D24C24"/>
    <w:pPr>
      <w:ind w:left="720"/>
      <w:contextualSpacing/>
    </w:pPr>
  </w:style>
  <w:style w:type="table" w:styleId="TableGrid">
    <w:name w:val="Table Grid"/>
    <w:basedOn w:val="TableNormal"/>
    <w:uiPriority w:val="39"/>
    <w:rsid w:val="003D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Gilday</dc:creator>
  <cp:keywords/>
  <dc:description/>
  <cp:lastModifiedBy>Holly Gilday</cp:lastModifiedBy>
  <cp:revision>58</cp:revision>
  <dcterms:created xsi:type="dcterms:W3CDTF">2023-05-24T16:51:00Z</dcterms:created>
  <dcterms:modified xsi:type="dcterms:W3CDTF">2023-05-24T18:03:00Z</dcterms:modified>
</cp:coreProperties>
</file>