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1C29" w14:textId="082F01C9" w:rsidR="00CA222F" w:rsidRPr="00CA222F" w:rsidRDefault="00CA222F" w:rsidP="00DA493D">
      <w:pPr>
        <w:pStyle w:val="NoSpacing"/>
        <w:ind w:right="-180"/>
      </w:pPr>
      <w:r w:rsidRPr="00CA222F">
        <w:rPr>
          <w:b/>
          <w:bCs/>
        </w:rPr>
        <w:t>Rooftop Equipment Attachment</w:t>
      </w:r>
      <w:r w:rsidR="00E47D7F">
        <w:rPr>
          <w:b/>
          <w:bCs/>
        </w:rPr>
        <w:t xml:space="preserve">- </w:t>
      </w:r>
      <w:r w:rsidRPr="00CA222F">
        <w:rPr>
          <w:b/>
          <w:bCs/>
        </w:rPr>
        <w:t>SPRI Ta</w:t>
      </w:r>
      <w:r w:rsidR="007F540E">
        <w:rPr>
          <w:b/>
          <w:bCs/>
        </w:rPr>
        <w:t>s</w:t>
      </w:r>
      <w:r w:rsidRPr="00CA222F">
        <w:rPr>
          <w:b/>
          <w:bCs/>
        </w:rPr>
        <w:t xml:space="preserve">k Group on Rooftop </w:t>
      </w:r>
      <w:r w:rsidR="008B0BCA">
        <w:rPr>
          <w:b/>
          <w:bCs/>
        </w:rPr>
        <w:t xml:space="preserve">Equipment </w:t>
      </w:r>
      <w:r w:rsidRPr="00CA222F">
        <w:rPr>
          <w:b/>
          <w:bCs/>
        </w:rPr>
        <w:t>Attachment with Anchors</w:t>
      </w:r>
    </w:p>
    <w:p w14:paraId="17DC316E" w14:textId="77777777" w:rsidR="00CA222F" w:rsidRPr="00445F22" w:rsidRDefault="00CA222F" w:rsidP="00B31DA0">
      <w:pPr>
        <w:pStyle w:val="NoSpacing"/>
        <w:rPr>
          <w:lang w:val="pt-BR"/>
        </w:rPr>
      </w:pPr>
      <w:r w:rsidRPr="00445F22">
        <w:rPr>
          <w:b/>
          <w:bCs/>
          <w:lang w:val="pt-BR"/>
        </w:rPr>
        <w:t>Curtis L. Liscum. RRC. RRO</w:t>
      </w:r>
    </w:p>
    <w:p w14:paraId="75610F3E" w14:textId="3D5A0B7D" w:rsidR="00CA222F" w:rsidRPr="00FE642A" w:rsidRDefault="00FE642A" w:rsidP="00B31DA0">
      <w:pPr>
        <w:pStyle w:val="NoSpacing"/>
        <w:rPr>
          <w:b/>
          <w:bCs/>
          <w:lang w:val="pt-BR"/>
        </w:rPr>
      </w:pPr>
      <w:r w:rsidRPr="00FE642A">
        <w:rPr>
          <w:b/>
          <w:bCs/>
          <w:lang w:val="pt-BR"/>
        </w:rPr>
        <w:t>Mike Ennis</w:t>
      </w:r>
    </w:p>
    <w:p w14:paraId="35BF1F8D" w14:textId="77777777" w:rsidR="00CB1E3C" w:rsidRPr="00445F22" w:rsidRDefault="00CB1E3C" w:rsidP="00B31DA0">
      <w:pPr>
        <w:pStyle w:val="NoSpacing"/>
        <w:rPr>
          <w:lang w:val="pt-BR"/>
        </w:rPr>
      </w:pPr>
    </w:p>
    <w:p w14:paraId="2792B167" w14:textId="24824C8A" w:rsidR="00CA222F" w:rsidRPr="00445F22" w:rsidRDefault="00CA222F" w:rsidP="00B31DA0">
      <w:pPr>
        <w:pStyle w:val="NoSpacing"/>
        <w:rPr>
          <w:lang w:val="pt-BR"/>
        </w:rPr>
      </w:pPr>
      <w:r w:rsidRPr="00445F22">
        <w:rPr>
          <w:lang w:val="pt-BR"/>
        </w:rPr>
        <w:t>ABSTRACT</w:t>
      </w:r>
    </w:p>
    <w:p w14:paraId="41AC7FA1" w14:textId="77777777" w:rsidR="00CA222F" w:rsidRPr="00445F22" w:rsidRDefault="00CA222F" w:rsidP="00B31DA0">
      <w:pPr>
        <w:pStyle w:val="NoSpacing"/>
        <w:rPr>
          <w:lang w:val="pt-BR"/>
        </w:rPr>
      </w:pPr>
    </w:p>
    <w:p w14:paraId="11A91AB5" w14:textId="5A4F1A35" w:rsidR="00CA222F" w:rsidRPr="00CA222F" w:rsidRDefault="00CA222F" w:rsidP="00AD6F11">
      <w:pPr>
        <w:pStyle w:val="NoSpacing"/>
        <w:jc w:val="both"/>
      </w:pPr>
      <w:r w:rsidRPr="00CA222F">
        <w:t xml:space="preserve">Without proper attachment, rooftop equipment can become displaced during wind and </w:t>
      </w:r>
      <w:r w:rsidR="009E5733" w:rsidRPr="00CA222F">
        <w:t>seismic</w:t>
      </w:r>
      <w:r w:rsidRPr="00CA222F">
        <w:t xml:space="preserve"> events</w:t>
      </w:r>
      <w:r w:rsidR="00AA6B6C" w:rsidRPr="00CA222F">
        <w:t xml:space="preserve">. </w:t>
      </w:r>
      <w:r w:rsidRPr="00CA222F">
        <w:t>Displaced rooftop equipment can puncture and tear roof membranes allowing water direct access into building</w:t>
      </w:r>
      <w:r w:rsidR="000B2D8F">
        <w:t>s</w:t>
      </w:r>
      <w:r w:rsidR="00D77D50">
        <w:t>,</w:t>
      </w:r>
      <w:r w:rsidRPr="00CA222F">
        <w:t xml:space="preserve"> causing interior finish damage, operational outages, loss of stored product and proliferation of biological growth</w:t>
      </w:r>
      <w:r w:rsidR="00AA6B6C" w:rsidRPr="00CA222F">
        <w:t xml:space="preserve">. </w:t>
      </w:r>
      <w:r w:rsidR="00E148DC" w:rsidRPr="00E148DC">
        <w:t>The likelihood of fire is increased if rooftop</w:t>
      </w:r>
      <w:r w:rsidR="000B2D8F">
        <w:t>-</w:t>
      </w:r>
      <w:r w:rsidR="00E148DC" w:rsidRPr="00E148DC">
        <w:t>mounted equipment, tethered by electrical or gas lines, becomes damaged from movement.</w:t>
      </w:r>
      <w:r w:rsidR="00E148DC">
        <w:t xml:space="preserve"> </w:t>
      </w:r>
      <w:r w:rsidR="002B7BF4">
        <w:t>D</w:t>
      </w:r>
      <w:r w:rsidRPr="00CA222F">
        <w:t xml:space="preserve">isplaced rooftop equipment can </w:t>
      </w:r>
      <w:r w:rsidR="002B7BF4">
        <w:t xml:space="preserve">also </w:t>
      </w:r>
      <w:r w:rsidRPr="00CA222F">
        <w:t>be blown from a roof and injure people</w:t>
      </w:r>
      <w:r w:rsidR="002B7BF4">
        <w:t xml:space="preserve"> on the ground below</w:t>
      </w:r>
      <w:r w:rsidR="00AA6B6C" w:rsidRPr="00CA222F">
        <w:t xml:space="preserve">. </w:t>
      </w:r>
      <w:r w:rsidRPr="00CA222F">
        <w:t>This paper will discuss the code</w:t>
      </w:r>
      <w:r w:rsidR="000B2D8F">
        <w:t>-</w:t>
      </w:r>
      <w:r w:rsidRPr="00CA222F">
        <w:t>related requirements for rooftop equipment attachment and review historical and current practices.</w:t>
      </w:r>
    </w:p>
    <w:p w14:paraId="1F7255B7" w14:textId="77777777" w:rsidR="00CA222F" w:rsidRPr="00CA222F" w:rsidRDefault="00CA222F" w:rsidP="00B31DA0">
      <w:pPr>
        <w:pStyle w:val="NoSpacing"/>
      </w:pPr>
    </w:p>
    <w:p w14:paraId="004F1DA8" w14:textId="72BC094C" w:rsidR="00CA222F" w:rsidRDefault="00CA222F" w:rsidP="00B31DA0">
      <w:pPr>
        <w:pStyle w:val="NoSpacing"/>
      </w:pPr>
      <w:r w:rsidRPr="00CA222F">
        <w:t>BACKGROUND</w:t>
      </w:r>
    </w:p>
    <w:p w14:paraId="32BDA0DF" w14:textId="77777777" w:rsidR="009E5733" w:rsidRPr="00CA222F" w:rsidRDefault="009E5733" w:rsidP="00B31DA0">
      <w:pPr>
        <w:pStyle w:val="NoSpacing"/>
      </w:pPr>
    </w:p>
    <w:p w14:paraId="30589FAE" w14:textId="3C7034F6" w:rsidR="002B56E8" w:rsidRDefault="005F6813" w:rsidP="00AD6F11">
      <w:pPr>
        <w:pStyle w:val="NoSpacing"/>
        <w:jc w:val="both"/>
      </w:pPr>
      <w:r w:rsidRPr="00CA222F">
        <w:t>Rooftop equipment often forms an integral part of the building envelope</w:t>
      </w:r>
      <w:r>
        <w:t>, and therefore, p</w:t>
      </w:r>
      <w:r w:rsidR="00CA222F" w:rsidRPr="00CA222F">
        <w:t>roper attachment of rooftop equipment and utilities is paramount to long</w:t>
      </w:r>
      <w:r w:rsidR="000B2D8F">
        <w:t>-</w:t>
      </w:r>
      <w:r w:rsidR="00CA222F" w:rsidRPr="00CA222F">
        <w:t>term roof performance. Frequently</w:t>
      </w:r>
      <w:r w:rsidR="005A0C08">
        <w:t>,</w:t>
      </w:r>
      <w:r w:rsidR="00CA222F" w:rsidRPr="00CA222F">
        <w:t xml:space="preserve"> rooftop equipment becomes detached and displaced during wind and seismic events</w:t>
      </w:r>
      <w:r w:rsidR="00AA6B6C" w:rsidRPr="00CA222F">
        <w:t xml:space="preserve">. </w:t>
      </w:r>
      <w:r w:rsidR="007C22FF">
        <w:t>Historically</w:t>
      </w:r>
      <w:r w:rsidR="00F81340">
        <w:t>,</w:t>
      </w:r>
      <w:r w:rsidR="00CA222F" w:rsidRPr="00CA222F">
        <w:t xml:space="preserve"> equipment displacement occurs at </w:t>
      </w:r>
      <w:r w:rsidR="00D455D6">
        <w:t>forces</w:t>
      </w:r>
      <w:r w:rsidR="00CA222F" w:rsidRPr="00CA222F">
        <w:t xml:space="preserve"> </w:t>
      </w:r>
      <w:r w:rsidR="00C51F7D">
        <w:t xml:space="preserve">lower than </w:t>
      </w:r>
      <w:r w:rsidR="00D455D6">
        <w:t xml:space="preserve">wind speed from </w:t>
      </w:r>
      <w:r w:rsidR="007C22FF">
        <w:t>storms classified as</w:t>
      </w:r>
      <w:r w:rsidR="00CA222F" w:rsidRPr="00CA222F">
        <w:t xml:space="preserve"> hurricanes, tornados, </w:t>
      </w:r>
      <w:proofErr w:type="gramStart"/>
      <w:r w:rsidR="00A02237" w:rsidRPr="00CA222F">
        <w:t>derechos</w:t>
      </w:r>
      <w:proofErr w:type="gramEnd"/>
      <w:r w:rsidR="00CA222F" w:rsidRPr="00CA222F">
        <w:t xml:space="preserve"> or other major </w:t>
      </w:r>
      <w:r w:rsidR="007C22FF">
        <w:t>events</w:t>
      </w:r>
      <w:r w:rsidR="00AA6B6C" w:rsidRPr="00CA222F">
        <w:t xml:space="preserve">. </w:t>
      </w:r>
      <w:r w:rsidR="00CA222F" w:rsidRPr="00CA222F">
        <w:t xml:space="preserve">When dislodged, </w:t>
      </w:r>
      <w:r w:rsidR="009E5733" w:rsidRPr="00CA222F">
        <w:t>windblown</w:t>
      </w:r>
      <w:r w:rsidR="00CA222F" w:rsidRPr="00CA222F">
        <w:t xml:space="preserve"> equipment can tear roof membranes allowing water to saturate underlying components and </w:t>
      </w:r>
      <w:r w:rsidR="00A02237" w:rsidRPr="00CA222F">
        <w:t>enter</w:t>
      </w:r>
      <w:r w:rsidR="00CA222F" w:rsidRPr="00CA222F">
        <w:t xml:space="preserve"> the building</w:t>
      </w:r>
      <w:r w:rsidR="00AA6B6C" w:rsidRPr="00CA222F">
        <w:t xml:space="preserve">. </w:t>
      </w:r>
      <w:r w:rsidR="005263A3">
        <w:t>If that e</w:t>
      </w:r>
      <w:r w:rsidR="00CA222F" w:rsidRPr="00CA222F">
        <w:t xml:space="preserve">quipment </w:t>
      </w:r>
      <w:r w:rsidR="005263A3">
        <w:t xml:space="preserve">is </w:t>
      </w:r>
      <w:r w:rsidR="00CA222F" w:rsidRPr="00CA222F">
        <w:t>blown from the roof</w:t>
      </w:r>
      <w:r w:rsidR="005263A3">
        <w:t>, it will act</w:t>
      </w:r>
      <w:r w:rsidR="00CA222F" w:rsidRPr="00CA222F">
        <w:t xml:space="preserve"> as wind-borne debris</w:t>
      </w:r>
      <w:r w:rsidR="005263A3">
        <w:t xml:space="preserve"> that</w:t>
      </w:r>
      <w:r w:rsidR="005263A3" w:rsidRPr="00CA222F">
        <w:t xml:space="preserve"> </w:t>
      </w:r>
      <w:r w:rsidR="00CA222F" w:rsidRPr="00CA222F">
        <w:t xml:space="preserve">can damage </w:t>
      </w:r>
      <w:r w:rsidR="00E148DC" w:rsidRPr="00CA222F">
        <w:t>buildings</w:t>
      </w:r>
      <w:r w:rsidR="00E148DC">
        <w:t>,</w:t>
      </w:r>
      <w:r w:rsidR="00E148DC" w:rsidRPr="00CA222F">
        <w:t xml:space="preserve"> other</w:t>
      </w:r>
      <w:r w:rsidR="00CA222F" w:rsidRPr="00CA222F">
        <w:t xml:space="preserve"> property and injure people</w:t>
      </w:r>
      <w:r w:rsidR="00AA6B6C" w:rsidRPr="00CA222F">
        <w:t xml:space="preserve">. </w:t>
      </w:r>
      <w:r w:rsidR="005263A3">
        <w:t xml:space="preserve">Additionally, </w:t>
      </w:r>
      <w:r w:rsidR="003073E2">
        <w:t xml:space="preserve">the resilience of a building is compromised as the damaged </w:t>
      </w:r>
      <w:r w:rsidR="005263A3">
        <w:t>e</w:t>
      </w:r>
      <w:r w:rsidR="008544C0">
        <w:t xml:space="preserve">quipment </w:t>
      </w:r>
      <w:r w:rsidR="003073E2">
        <w:t>may no longer function and any active gas</w:t>
      </w:r>
      <w:r w:rsidR="008544C0">
        <w:t xml:space="preserve"> or </w:t>
      </w:r>
      <w:proofErr w:type="gramStart"/>
      <w:r w:rsidR="008544C0">
        <w:t>electric</w:t>
      </w:r>
      <w:r w:rsidR="000B2D8F">
        <w:t>ally-</w:t>
      </w:r>
      <w:r w:rsidR="00362C08">
        <w:t>connected</w:t>
      </w:r>
      <w:proofErr w:type="gramEnd"/>
      <w:r w:rsidR="00362C08">
        <w:t xml:space="preserve"> parts </w:t>
      </w:r>
      <w:r w:rsidR="008544C0">
        <w:t>can</w:t>
      </w:r>
      <w:r w:rsidR="007C3384">
        <w:t xml:space="preserve"> increase </w:t>
      </w:r>
      <w:r w:rsidR="008544C0">
        <w:t>f</w:t>
      </w:r>
      <w:r w:rsidR="007C3384">
        <w:t>ire risk</w:t>
      </w:r>
      <w:r w:rsidR="00362C08">
        <w:t>.</w:t>
      </w:r>
      <w:r w:rsidR="007C3384">
        <w:t xml:space="preserve"> </w:t>
      </w:r>
    </w:p>
    <w:p w14:paraId="08D51CBC" w14:textId="77777777" w:rsidR="009E5733" w:rsidRPr="00CA222F" w:rsidRDefault="009E5733" w:rsidP="00AD6F11">
      <w:pPr>
        <w:pStyle w:val="NoSpacing"/>
        <w:jc w:val="both"/>
      </w:pPr>
    </w:p>
    <w:p w14:paraId="62B49A5C" w14:textId="4F13718E" w:rsidR="00CA222F" w:rsidRDefault="00CA222F" w:rsidP="00AD6F11">
      <w:pPr>
        <w:pStyle w:val="NoSpacing"/>
        <w:jc w:val="both"/>
      </w:pPr>
      <w:r w:rsidRPr="00CA222F">
        <w:t>Several significant wind events have prompted increased scrutiny o</w:t>
      </w:r>
      <w:r w:rsidR="00D77D50">
        <w:t>f</w:t>
      </w:r>
      <w:r w:rsidRPr="00CA222F">
        <w:t xml:space="preserve"> buildings, building enclosures and roofing performance</w:t>
      </w:r>
      <w:r w:rsidR="00AA6B6C" w:rsidRPr="00CA222F">
        <w:t xml:space="preserve">. </w:t>
      </w:r>
      <w:r w:rsidRPr="00CA222F">
        <w:t>Hurricane Katrina</w:t>
      </w:r>
      <w:r w:rsidR="00C91DE2">
        <w:t xml:space="preserve">, a Category 5 Atlantic </w:t>
      </w:r>
      <w:r w:rsidR="000B2D8F">
        <w:t>h</w:t>
      </w:r>
      <w:r w:rsidR="00C91DE2">
        <w:t>urricane,</w:t>
      </w:r>
      <w:r w:rsidRPr="00CA222F">
        <w:t xml:space="preserve"> caused over 1,800 fatalities and $125 billion in damage in late August 2005, </w:t>
      </w:r>
      <w:r w:rsidR="000B2D8F">
        <w:t xml:space="preserve">heavily impacting </w:t>
      </w:r>
      <w:r w:rsidRPr="00CA222F">
        <w:t xml:space="preserve">the city of </w:t>
      </w:r>
      <w:r w:rsidRPr="009E5733">
        <w:t>New Orleans</w:t>
      </w:r>
      <w:r w:rsidRPr="00CA222F">
        <w:t xml:space="preserve"> and the surrounding areas. After initial recovery </w:t>
      </w:r>
      <w:r w:rsidR="00A02237" w:rsidRPr="00CA222F">
        <w:t>efforts,</w:t>
      </w:r>
      <w:r w:rsidRPr="00CA222F">
        <w:t xml:space="preserve"> the Federal Emergency Management Agency (FEMA) issued “Attachment of Rooftop Equipment in High-Wind Regions</w:t>
      </w:r>
      <w:r w:rsidR="00AB4FC6">
        <w:t>”</w:t>
      </w:r>
      <w:r w:rsidRPr="00CA222F">
        <w:t xml:space="preserve"> (Hurricane Katrina Recovery Advisory) in May 2006 and later revised it in July 2006</w:t>
      </w:r>
      <w:r w:rsidR="00AA6B6C" w:rsidRPr="00CA222F">
        <w:t xml:space="preserve">. </w:t>
      </w:r>
      <w:r w:rsidR="005F6813">
        <w:t>FEMA issued a second advisory specifying attachment of rooftop equipment in high-wind regions in March 2018 f</w:t>
      </w:r>
      <w:r w:rsidR="000B2D8F">
        <w:t xml:space="preserve">ollowing </w:t>
      </w:r>
      <w:r w:rsidRPr="00CA222F">
        <w:t xml:space="preserve">Hurricane Irma, an extremely powerful </w:t>
      </w:r>
      <w:r w:rsidRPr="009E5733">
        <w:t>Cape Verde hurricane</w:t>
      </w:r>
      <w:r w:rsidRPr="00CA222F">
        <w:t xml:space="preserve"> and Hurricane </w:t>
      </w:r>
      <w:r w:rsidR="00A02237" w:rsidRPr="00CA222F">
        <w:t>Maria, a</w:t>
      </w:r>
      <w:r w:rsidRPr="00CA222F">
        <w:t xml:space="preserve"> deadly Category 5 </w:t>
      </w:r>
      <w:r w:rsidRPr="009E5733">
        <w:t>hurricane</w:t>
      </w:r>
      <w:r w:rsidRPr="00CA222F">
        <w:t xml:space="preserve"> that devastated the northeastern Caribbean in September 2017</w:t>
      </w:r>
      <w:r w:rsidR="005F6813">
        <w:t>.</w:t>
      </w:r>
      <w:r w:rsidR="002B56E8">
        <w:t xml:space="preserve"> These documents jumpstarted </w:t>
      </w:r>
      <w:r w:rsidR="001851EE">
        <w:t>revisions of the building code to include language concerning proper installation of rooftop equipment.</w:t>
      </w:r>
    </w:p>
    <w:p w14:paraId="463A9811" w14:textId="77777777" w:rsidR="009E5733" w:rsidRPr="00CA222F" w:rsidRDefault="009E5733" w:rsidP="00AD6F11">
      <w:pPr>
        <w:pStyle w:val="NoSpacing"/>
        <w:jc w:val="both"/>
      </w:pPr>
    </w:p>
    <w:p w14:paraId="53FD9A74" w14:textId="187D4376" w:rsidR="009E5733" w:rsidRPr="00CA222F" w:rsidRDefault="005F6813" w:rsidP="00AD6F11">
      <w:pPr>
        <w:pStyle w:val="NoSpacing"/>
        <w:jc w:val="both"/>
      </w:pPr>
      <w:r>
        <w:t>In addition to the focus on proper attachment during high-wind events</w:t>
      </w:r>
      <w:r w:rsidR="009E5733" w:rsidRPr="00CA222F">
        <w:t>,</w:t>
      </w:r>
      <w:r w:rsidR="00CA222F" w:rsidRPr="00CA222F">
        <w:t xml:space="preserve"> several organizations have </w:t>
      </w:r>
      <w:r>
        <w:t xml:space="preserve">also </w:t>
      </w:r>
      <w:r w:rsidR="00CA222F" w:rsidRPr="00CA222F">
        <w:t>issued guidelines and advisories</w:t>
      </w:r>
      <w:r>
        <w:t xml:space="preserve"> regarding the potential danger from earthquakes</w:t>
      </w:r>
      <w:r w:rsidR="009911F8">
        <w:t xml:space="preserve">. </w:t>
      </w:r>
      <w:r w:rsidR="00CA222F" w:rsidRPr="00CA222F">
        <w:t xml:space="preserve">According to the </w:t>
      </w:r>
      <w:r w:rsidR="000B2D8F">
        <w:t>U.S. Geological Survey, m</w:t>
      </w:r>
      <w:r w:rsidR="00CA222F" w:rsidRPr="00CA222F">
        <w:t xml:space="preserve">ore than 143 million Americans living in the </w:t>
      </w:r>
      <w:r w:rsidR="000B2D8F">
        <w:t>48</w:t>
      </w:r>
      <w:r w:rsidR="00CA222F" w:rsidRPr="00CA222F">
        <w:t xml:space="preserve"> contiguous states are exposed to potentially damaging ground shaking from earthquakes. With so many people living and working in a seismic zone, code and design officials have included rooftop equipment attachment requirements for earthquake prone areas.</w:t>
      </w:r>
      <w:r w:rsidR="00AB4FC6">
        <w:t xml:space="preserve"> </w:t>
      </w:r>
      <w:r w:rsidR="00AB4FC6" w:rsidRPr="00AB4FC6">
        <w:t xml:space="preserve">This paper will discuss rooftop equipment attachment for slopes less than </w:t>
      </w:r>
      <w:r w:rsidR="007A6E39" w:rsidRPr="00AB4FC6">
        <w:t>2:12</w:t>
      </w:r>
      <w:r w:rsidR="007A6E39">
        <w:t xml:space="preserve"> but</w:t>
      </w:r>
      <w:r w:rsidR="00AB4FC6" w:rsidRPr="00AB4FC6">
        <w:t xml:space="preserve"> has implications </w:t>
      </w:r>
      <w:r>
        <w:t>for</w:t>
      </w:r>
      <w:r w:rsidRPr="00AB4FC6">
        <w:t xml:space="preserve"> </w:t>
      </w:r>
      <w:r w:rsidR="00AB4FC6" w:rsidRPr="00AB4FC6">
        <w:t>all roofing types</w:t>
      </w:r>
      <w:r w:rsidR="003C6D93">
        <w:t>.</w:t>
      </w:r>
    </w:p>
    <w:p w14:paraId="5C42019A" w14:textId="77777777" w:rsidR="003C6D93" w:rsidRDefault="003C6D93" w:rsidP="00B31DA0">
      <w:pPr>
        <w:pStyle w:val="NoSpacing"/>
      </w:pPr>
    </w:p>
    <w:p w14:paraId="3CE1D243" w14:textId="27C218E6" w:rsidR="00CA222F" w:rsidRPr="00CA222F" w:rsidRDefault="00CA222F" w:rsidP="00B31DA0">
      <w:pPr>
        <w:pStyle w:val="NoSpacing"/>
      </w:pPr>
      <w:r w:rsidRPr="00CA222F">
        <w:t>CODE REQUIREMENTS</w:t>
      </w:r>
    </w:p>
    <w:p w14:paraId="3E4C18E6" w14:textId="77777777" w:rsidR="00CA222F" w:rsidRPr="00CA222F" w:rsidRDefault="00CA222F" w:rsidP="00B31DA0">
      <w:pPr>
        <w:pStyle w:val="NoSpacing"/>
      </w:pPr>
    </w:p>
    <w:p w14:paraId="0864111D" w14:textId="05CB50AF" w:rsidR="00CA222F" w:rsidRPr="00CA222F" w:rsidRDefault="00CA222F" w:rsidP="00B31DA0">
      <w:pPr>
        <w:pStyle w:val="NoSpacing"/>
      </w:pPr>
      <w:r w:rsidRPr="00CA222F">
        <w:t>The International Building Code (IBC)</w:t>
      </w:r>
      <w:r w:rsidR="005F6813">
        <w:t xml:space="preserve">, a model building code developed by the International Code Council (ICC), </w:t>
      </w:r>
      <w:r w:rsidRPr="00CA222F">
        <w:t>is an essential tool to preserve public health and safety</w:t>
      </w:r>
      <w:r w:rsidR="00E60A7B" w:rsidRPr="00CA222F">
        <w:t xml:space="preserve">. </w:t>
      </w:r>
      <w:r w:rsidRPr="00CA222F">
        <w:t xml:space="preserve">The IBC is in use or adopted in </w:t>
      </w:r>
      <w:r w:rsidR="003C6D93">
        <w:t xml:space="preserve">all </w:t>
      </w:r>
      <w:r w:rsidR="000B2D8F">
        <w:t>50</w:t>
      </w:r>
      <w:r w:rsidR="000B2D8F" w:rsidRPr="00CA222F">
        <w:t xml:space="preserve"> </w:t>
      </w:r>
      <w:r w:rsidRPr="00CA222F">
        <w:t>states, the District of Columbia, Guam, Northern Marianas Islands, New York City, the U.S. Virgin Islands and Puerto Rico</w:t>
      </w:r>
      <w:r w:rsidR="001B02AD" w:rsidRPr="00CA222F">
        <w:t>.</w:t>
      </w:r>
      <w:r w:rsidR="001B02AD">
        <w:t xml:space="preserve"> </w:t>
      </w:r>
      <w:r w:rsidR="00931C58">
        <w:t>Although these codes have given some guidance on rooftop attachment, more is needed to help outline best practices and eventually standardize</w:t>
      </w:r>
      <w:r w:rsidR="009C083B">
        <w:t xml:space="preserve"> the</w:t>
      </w:r>
      <w:r w:rsidR="00931C58">
        <w:t xml:space="preserve"> installation of attachment systems.</w:t>
      </w:r>
    </w:p>
    <w:p w14:paraId="01F14C0C" w14:textId="77777777" w:rsidR="00CA222F" w:rsidRPr="00CA222F" w:rsidRDefault="00CA222F" w:rsidP="00B31DA0">
      <w:pPr>
        <w:pStyle w:val="NoSpacing"/>
      </w:pPr>
    </w:p>
    <w:p w14:paraId="20FF18EA" w14:textId="0E9EF9FF" w:rsidR="00CA222F" w:rsidRPr="005F6813" w:rsidRDefault="00CA222F" w:rsidP="00B31DA0">
      <w:pPr>
        <w:pStyle w:val="NoSpacing"/>
      </w:pPr>
      <w:r w:rsidRPr="00CA222F">
        <w:lastRenderedPageBreak/>
        <w:t xml:space="preserve">As early as the 2015 IBC, Chapter 28 Mechanical Systems, Section 2801.1 Scope, references that </w:t>
      </w:r>
      <w:r w:rsidRPr="00445F22">
        <w:t>“Mechanical appliances, equipment and systems shall be constructed, installed and maintained in accordance with the International Mechanical Code</w:t>
      </w:r>
      <w:r w:rsidRPr="00CA222F">
        <w:rPr>
          <w:i/>
          <w:iCs/>
        </w:rPr>
        <w:t xml:space="preserve"> </w:t>
      </w:r>
      <w:r w:rsidRPr="00CA222F">
        <w:t>(IMC)</w:t>
      </w:r>
      <w:r w:rsidR="00E60A7B" w:rsidRPr="00CA222F">
        <w:t>.</w:t>
      </w:r>
      <w:r w:rsidR="000B2D8F">
        <w:t>”</w:t>
      </w:r>
      <w:r w:rsidR="00E60A7B" w:rsidRPr="00CA222F">
        <w:t xml:space="preserve"> </w:t>
      </w:r>
      <w:r w:rsidRPr="00CA222F">
        <w:t>Chapter 3 General Regulations, Section 301.15 Wind Resistance, of the 2015 IMC</w:t>
      </w:r>
      <w:r w:rsidR="00D77D50">
        <w:t>,</w:t>
      </w:r>
      <w:r w:rsidRPr="00CA222F">
        <w:t xml:space="preserve"> states </w:t>
      </w:r>
      <w:r w:rsidRPr="00CA222F">
        <w:rPr>
          <w:i/>
          <w:iCs/>
        </w:rPr>
        <w:t>“</w:t>
      </w:r>
      <w:r w:rsidRPr="00445F22">
        <w:t>Mechanical equipment, appliances and supports that are exposed to winds shall be designed and installed to resist the wind pressures determined in accordance with the International Building Code</w:t>
      </w:r>
      <w:r w:rsidR="000B2D8F">
        <w:t>.</w:t>
      </w:r>
      <w:r w:rsidRPr="00445F22">
        <w:t>”</w:t>
      </w:r>
      <w:r w:rsidR="00E60A7B" w:rsidRPr="00CA222F">
        <w:t xml:space="preserve"> </w:t>
      </w:r>
      <w:r w:rsidRPr="00CA222F">
        <w:t xml:space="preserve">Chapter 16 </w:t>
      </w:r>
      <w:r w:rsidR="00AD176E">
        <w:t xml:space="preserve">of the IBC, </w:t>
      </w:r>
      <w:r w:rsidRPr="00CA222F">
        <w:t>Structural Design, Section 1609.1 Wind Loads Applications</w:t>
      </w:r>
      <w:r w:rsidR="00AD176E">
        <w:t>,</w:t>
      </w:r>
      <w:r w:rsidRPr="00CA222F">
        <w:t xml:space="preserve"> states that </w:t>
      </w:r>
      <w:r w:rsidRPr="00445F22">
        <w:t>“Buildings, structures and part thereof shall be designed to withstand the minimum wind loads prescribed herein.”</w:t>
      </w:r>
      <w:r w:rsidRPr="00CA222F">
        <w:rPr>
          <w:i/>
          <w:iCs/>
        </w:rPr>
        <w:t xml:space="preserve"> </w:t>
      </w:r>
      <w:r w:rsidRPr="00CA222F">
        <w:t>Chapter 16</w:t>
      </w:r>
      <w:r w:rsidR="00D77D50">
        <w:t>,</w:t>
      </w:r>
      <w:r w:rsidRPr="00CA222F">
        <w:t xml:space="preserve"> Section 1609.1.1 Determination of </w:t>
      </w:r>
      <w:r w:rsidR="000B2D8F">
        <w:t>W</w:t>
      </w:r>
      <w:r w:rsidR="000B2D8F" w:rsidRPr="00CA222F">
        <w:t xml:space="preserve">ind </w:t>
      </w:r>
      <w:r w:rsidR="000B2D8F">
        <w:t>L</w:t>
      </w:r>
      <w:r w:rsidR="000B2D8F" w:rsidRPr="00CA222F">
        <w:t>oads</w:t>
      </w:r>
      <w:r w:rsidR="00D77D50">
        <w:t>,</w:t>
      </w:r>
      <w:r w:rsidR="000B2D8F">
        <w:t xml:space="preserve"> </w:t>
      </w:r>
      <w:r w:rsidRPr="00CA222F">
        <w:t xml:space="preserve">states that </w:t>
      </w:r>
      <w:r w:rsidRPr="000B2D8F">
        <w:t>“</w:t>
      </w:r>
      <w:r w:rsidRPr="00445F22">
        <w:t>Wind loads on every building or structure shall be determined in accordance with Chapters 26 and 30 of ASCE 7 or provisions of the alternate all-height method in Section 1609.6</w:t>
      </w:r>
      <w:r w:rsidR="000B2D8F" w:rsidRPr="00445F22">
        <w:t>.</w:t>
      </w:r>
      <w:r w:rsidRPr="00445F22">
        <w:t>”</w:t>
      </w:r>
    </w:p>
    <w:p w14:paraId="756B9775" w14:textId="77777777" w:rsidR="00CA222F" w:rsidRPr="00CA222F" w:rsidRDefault="00CA222F" w:rsidP="00B31DA0">
      <w:pPr>
        <w:pStyle w:val="NoSpacing"/>
      </w:pPr>
    </w:p>
    <w:p w14:paraId="3B9E5B2A" w14:textId="0CA3DF9D" w:rsidR="00CA222F" w:rsidRPr="00CA222F" w:rsidRDefault="00CA222F" w:rsidP="00B31DA0">
      <w:pPr>
        <w:pStyle w:val="NoSpacing"/>
      </w:pPr>
      <w:r w:rsidRPr="00CA222F">
        <w:t>In the 2018 IBC</w:t>
      </w:r>
      <w:r w:rsidR="000B2D8F">
        <w:t>,</w:t>
      </w:r>
      <w:r w:rsidRPr="00CA222F">
        <w:t xml:space="preserve"> the ICC revised and clarified the requirements of Chapter 28 Mechanical Systems, Section 2801.1 Scope, to read</w:t>
      </w:r>
      <w:r w:rsidR="000B2D8F">
        <w:t>:</w:t>
      </w:r>
      <w:r w:rsidRPr="00CA222F">
        <w:t xml:space="preserve"> </w:t>
      </w:r>
      <w:r w:rsidRPr="00445F22">
        <w:t>“The provisions of this chapter, The International Mechanical Code and the International Fuel Gas Code</w:t>
      </w:r>
      <w:r w:rsidR="000B2D8F" w:rsidRPr="00445F22">
        <w:t>,</w:t>
      </w:r>
      <w:r w:rsidRPr="00445F22">
        <w:t xml:space="preserve"> shall govern the design, construction, erection and installation of mechanical appliances, equipment and systems used in buildings and structures covered by this code.”</w:t>
      </w:r>
      <w:r w:rsidRPr="00CA222F">
        <w:rPr>
          <w:i/>
          <w:iCs/>
        </w:rPr>
        <w:t xml:space="preserve"> </w:t>
      </w:r>
      <w:r w:rsidRPr="00CA222F">
        <w:t>And like in the 2015 IBC Chapter 16 Structural Design, Section 1609.1 Wind Loads Applications</w:t>
      </w:r>
      <w:r w:rsidR="00D77D50">
        <w:t>,</w:t>
      </w:r>
      <w:r w:rsidRPr="00CA222F">
        <w:t xml:space="preserve"> states that </w:t>
      </w:r>
      <w:r w:rsidRPr="00445F22">
        <w:t>“Buildings, structures and part thereof shall be designed to withstand the minimum wind loads prescribed herein.”</w:t>
      </w:r>
      <w:r w:rsidRPr="00CA222F">
        <w:rPr>
          <w:i/>
          <w:iCs/>
        </w:rPr>
        <w:t xml:space="preserve"> </w:t>
      </w:r>
      <w:r w:rsidRPr="00CA222F">
        <w:t xml:space="preserve"> But, in Chapter 16 Section 1609.1.1 Determination of </w:t>
      </w:r>
      <w:r w:rsidR="000B2D8F">
        <w:t>W</w:t>
      </w:r>
      <w:r w:rsidR="000B2D8F" w:rsidRPr="00CA222F">
        <w:t xml:space="preserve">ind </w:t>
      </w:r>
      <w:r w:rsidR="000B2D8F">
        <w:t>L</w:t>
      </w:r>
      <w:r w:rsidRPr="00CA222F">
        <w:t>oads</w:t>
      </w:r>
      <w:r w:rsidR="005F6813">
        <w:t>,</w:t>
      </w:r>
      <w:r w:rsidRPr="00CA222F">
        <w:t xml:space="preserve"> it states that </w:t>
      </w:r>
      <w:r w:rsidRPr="00445F22">
        <w:t>“Wind loads on every building or structure shall be determined in accordance with Chapters 26 and 30 of ASCE 7</w:t>
      </w:r>
      <w:r w:rsidR="000B2D8F">
        <w:t>.</w:t>
      </w:r>
      <w:r w:rsidRPr="00445F22">
        <w:t>”</w:t>
      </w:r>
      <w:r w:rsidR="00E60A7B" w:rsidRPr="00CA222F">
        <w:t xml:space="preserve"> </w:t>
      </w:r>
      <w:r w:rsidRPr="00CA222F">
        <w:t>Chapter 35 of the 2018 IBC references the American Society of Civil Engineers / Structural Engineering Institute ASCE 7-16.</w:t>
      </w:r>
    </w:p>
    <w:p w14:paraId="451C373E" w14:textId="77777777" w:rsidR="00CA222F" w:rsidRPr="00CA222F" w:rsidRDefault="00CA222F" w:rsidP="00B31DA0">
      <w:pPr>
        <w:pStyle w:val="NoSpacing"/>
      </w:pPr>
    </w:p>
    <w:p w14:paraId="66802F52" w14:textId="1DEDFACB" w:rsidR="00CA222F" w:rsidRPr="00CA222F" w:rsidRDefault="00CA222F" w:rsidP="00B31DA0">
      <w:pPr>
        <w:pStyle w:val="NoSpacing"/>
      </w:pPr>
      <w:r w:rsidRPr="00CA222F">
        <w:t>Like in 2018, the 2021 IBC and IMC have similar language regarding the design, construction, erection and installation of mechanical appliances, equipment and systems used in buildings and structures</w:t>
      </w:r>
      <w:r w:rsidR="00E60A7B" w:rsidRPr="00CA222F">
        <w:t xml:space="preserve">. </w:t>
      </w:r>
      <w:r w:rsidRPr="00CA222F">
        <w:t>Chapter 16</w:t>
      </w:r>
      <w:r w:rsidR="00D77D50">
        <w:t>,</w:t>
      </w:r>
      <w:r w:rsidRPr="00CA222F">
        <w:t xml:space="preserve"> Section 1609.1.1 Determination of </w:t>
      </w:r>
      <w:r w:rsidR="000B2D8F">
        <w:t>W</w:t>
      </w:r>
      <w:r w:rsidR="000B2D8F" w:rsidRPr="00CA222F">
        <w:t xml:space="preserve">ind </w:t>
      </w:r>
      <w:r w:rsidR="000B2D8F">
        <w:t>L</w:t>
      </w:r>
      <w:r w:rsidR="000B2D8F" w:rsidRPr="00CA222F">
        <w:t xml:space="preserve">oads </w:t>
      </w:r>
      <w:r w:rsidRPr="00CA222F">
        <w:t>of the 2021 IBC</w:t>
      </w:r>
      <w:r w:rsidR="00D77D50">
        <w:t>,</w:t>
      </w:r>
      <w:r w:rsidRPr="00CA222F">
        <w:t xml:space="preserve"> states that </w:t>
      </w:r>
      <w:r w:rsidRPr="000B2D8F">
        <w:t>“</w:t>
      </w:r>
      <w:r w:rsidRPr="00445F22">
        <w:t>Wind loads on every building or structure shall be determined in accordance with Chapters 26 and 30 of ASCE 7</w:t>
      </w:r>
      <w:r w:rsidR="000B2D8F">
        <w:t>.</w:t>
      </w:r>
      <w:r w:rsidRPr="00445F22">
        <w:t>”</w:t>
      </w:r>
      <w:r w:rsidR="00E60A7B" w:rsidRPr="000B2D8F">
        <w:t xml:space="preserve"> </w:t>
      </w:r>
      <w:r w:rsidRPr="00CA222F">
        <w:t>Chapter 35 of the 2021 IBC again references the ASCE 7-16.</w:t>
      </w:r>
    </w:p>
    <w:p w14:paraId="5EA448E9" w14:textId="77777777" w:rsidR="00CA222F" w:rsidRPr="00CA222F" w:rsidRDefault="00CA222F" w:rsidP="00B31DA0">
      <w:pPr>
        <w:pStyle w:val="NoSpacing"/>
      </w:pPr>
    </w:p>
    <w:p w14:paraId="5F8DF09A" w14:textId="6902B957" w:rsidR="00CA222F" w:rsidRPr="00CA222F" w:rsidRDefault="00CA222F" w:rsidP="00B31DA0">
      <w:pPr>
        <w:pStyle w:val="NoSpacing"/>
      </w:pPr>
      <w:r w:rsidRPr="00CA222F">
        <w:t xml:space="preserve">Regarding </w:t>
      </w:r>
      <w:r w:rsidR="000B2D8F">
        <w:t>e</w:t>
      </w:r>
      <w:r w:rsidRPr="00CA222F">
        <w:t>arthquake (</w:t>
      </w:r>
      <w:r w:rsidR="000B2D8F">
        <w:t>s</w:t>
      </w:r>
      <w:r w:rsidR="000B2D8F" w:rsidRPr="00CA222F">
        <w:t>eismic</w:t>
      </w:r>
      <w:r w:rsidRPr="00CA222F">
        <w:t xml:space="preserve">) </w:t>
      </w:r>
      <w:r w:rsidR="000B2D8F">
        <w:t>l</w:t>
      </w:r>
      <w:r w:rsidR="000B2D8F" w:rsidRPr="00CA222F">
        <w:t xml:space="preserve">oads </w:t>
      </w:r>
      <w:r w:rsidRPr="00CA222F">
        <w:t>in the 2015 IBC Chapter 16 Structural Design, Section 1613.1 Earthquake Loads Scope,</w:t>
      </w:r>
      <w:r w:rsidR="005F6813">
        <w:t xml:space="preserve"> </w:t>
      </w:r>
      <w:r w:rsidRPr="00445F22">
        <w:t>“Every structure, and portion thereof, including nonstructural components that are permanently attached to structure and their supports and attachments shall be designed and constructed to resist the effects of earthquake motions in accordance with ASCE 7</w:t>
      </w:r>
      <w:r w:rsidR="000B2D8F">
        <w:t>.</w:t>
      </w:r>
      <w:r w:rsidRPr="00445F22">
        <w:t>”</w:t>
      </w:r>
      <w:r w:rsidRPr="00CA222F">
        <w:t xml:space="preserve"> In the 2018 IBC</w:t>
      </w:r>
      <w:r w:rsidR="000B2D8F">
        <w:t>,</w:t>
      </w:r>
      <w:r w:rsidRPr="00CA222F">
        <w:t xml:space="preserve"> clarification was added</w:t>
      </w:r>
      <w:r w:rsidR="007A6E39">
        <w:t xml:space="preserve"> to the code</w:t>
      </w:r>
      <w:r w:rsidRPr="00CA222F">
        <w:t xml:space="preserve"> by </w:t>
      </w:r>
      <w:r w:rsidRPr="000B2D8F">
        <w:t>including “</w:t>
      </w:r>
      <w:r w:rsidRPr="00445F22">
        <w:t>in accordance with Chapters 11, 12, 13, 15, 17 and 18 of ASCE 7 as applicable</w:t>
      </w:r>
      <w:r w:rsidR="000B2D8F">
        <w:t>.</w:t>
      </w:r>
      <w:r w:rsidRPr="00445F22">
        <w:t>”</w:t>
      </w:r>
      <w:r w:rsidR="00E60A7B" w:rsidRPr="00CA222F">
        <w:t xml:space="preserve"> </w:t>
      </w:r>
      <w:r w:rsidRPr="00CA222F">
        <w:t>The 2021 IBC has similar language as the 2018 code.</w:t>
      </w:r>
    </w:p>
    <w:p w14:paraId="63543B9B" w14:textId="77777777" w:rsidR="00CA222F" w:rsidRPr="00CA222F" w:rsidRDefault="00CA222F" w:rsidP="00B31DA0">
      <w:pPr>
        <w:pStyle w:val="NoSpacing"/>
      </w:pPr>
    </w:p>
    <w:p w14:paraId="317F8639" w14:textId="48898B94" w:rsidR="00CA222F" w:rsidRPr="00CA222F" w:rsidRDefault="00CA222F" w:rsidP="00B31DA0">
      <w:pPr>
        <w:pStyle w:val="NoSpacing"/>
      </w:pPr>
      <w:r w:rsidRPr="00CA222F">
        <w:t xml:space="preserve">Chapter 29 of ASCE 7-10 does provide some guidance </w:t>
      </w:r>
      <w:r w:rsidR="009E5733" w:rsidRPr="00CA222F">
        <w:t>for determination</w:t>
      </w:r>
      <w:r w:rsidRPr="00CA222F">
        <w:t xml:space="preserve"> of wind loads on building appurtenances (such as rooftop structures and rooftop equipment) and other structures of all heights (such as solid freestanding walls and freestanding solid signs, chimneys, tanks, open signs, lattice frameworks and trussed towers) using the directional procedure. </w:t>
      </w:r>
      <w:r w:rsidR="00A02237" w:rsidRPr="00CA222F">
        <w:t>However,</w:t>
      </w:r>
      <w:r w:rsidRPr="00CA222F">
        <w:t xml:space="preserve"> in ASCE 7-16 Chapter 29</w:t>
      </w:r>
      <w:r w:rsidR="000B2D8F">
        <w:t>,</w:t>
      </w:r>
      <w:r w:rsidRPr="00CA222F">
        <w:t xml:space="preserve"> step</w:t>
      </w:r>
      <w:r w:rsidR="000B2D8F">
        <w:t>-</w:t>
      </w:r>
      <w:r w:rsidRPr="00CA222F">
        <w:t>by</w:t>
      </w:r>
      <w:r w:rsidR="000B2D8F">
        <w:t>-</w:t>
      </w:r>
      <w:r w:rsidRPr="00CA222F">
        <w:t xml:space="preserve">step directions </w:t>
      </w:r>
      <w:r w:rsidR="007A6E39">
        <w:t>are provided</w:t>
      </w:r>
      <w:r w:rsidRPr="00CA222F">
        <w:t xml:space="preserve"> for the determination of wind loads on building appurtenances and other structures in Table 29.1-1. </w:t>
      </w:r>
      <w:r w:rsidR="009E5733" w:rsidRPr="00CA222F">
        <w:t>Additionally,</w:t>
      </w:r>
      <w:r w:rsidRPr="00CA222F">
        <w:t xml:space="preserve"> there are several equations provided for calculating wind force (F), or pressure (p) on various rooftop </w:t>
      </w:r>
      <w:r w:rsidR="009E5733" w:rsidRPr="00CA222F">
        <w:t>equipment</w:t>
      </w:r>
      <w:r w:rsidRPr="00CA222F">
        <w:t xml:space="preserve"> and utilities.</w:t>
      </w:r>
    </w:p>
    <w:p w14:paraId="044CF52E" w14:textId="77777777" w:rsidR="00CA222F" w:rsidRPr="00CA222F" w:rsidRDefault="00CA222F" w:rsidP="009E5733">
      <w:pPr>
        <w:pStyle w:val="NoSpacing"/>
        <w:ind w:left="1440"/>
      </w:pPr>
      <w:r w:rsidRPr="00CA222F">
        <w:t>• Eq. (29.3-1) for signs and walls</w:t>
      </w:r>
    </w:p>
    <w:p w14:paraId="1766893B" w14:textId="77777777" w:rsidR="00CA222F" w:rsidRPr="00CA222F" w:rsidRDefault="00CA222F" w:rsidP="009E5733">
      <w:pPr>
        <w:pStyle w:val="NoSpacing"/>
        <w:ind w:left="1440"/>
      </w:pPr>
      <w:r w:rsidRPr="00CA222F">
        <w:t xml:space="preserve">• </w:t>
      </w:r>
      <w:proofErr w:type="spellStart"/>
      <w:r w:rsidRPr="00CA222F">
        <w:t>Eqs</w:t>
      </w:r>
      <w:proofErr w:type="spellEnd"/>
      <w:r w:rsidRPr="00CA222F">
        <w:t>. (29.4-2) and (29.4-3) for rooftop structures and equipment</w:t>
      </w:r>
    </w:p>
    <w:p w14:paraId="53AB53A8" w14:textId="77777777" w:rsidR="00CA222F" w:rsidRPr="00CA222F" w:rsidRDefault="00CA222F" w:rsidP="009E5733">
      <w:pPr>
        <w:pStyle w:val="NoSpacing"/>
        <w:ind w:left="1440"/>
      </w:pPr>
      <w:r w:rsidRPr="00CA222F">
        <w:t>• Eq. (29.4-1) for other structures</w:t>
      </w:r>
    </w:p>
    <w:p w14:paraId="6EB528D9" w14:textId="77777777" w:rsidR="00CA222F" w:rsidRPr="00CA222F" w:rsidRDefault="00CA222F" w:rsidP="009E5733">
      <w:pPr>
        <w:pStyle w:val="NoSpacing"/>
        <w:ind w:left="1440"/>
      </w:pPr>
      <w:r w:rsidRPr="00CA222F">
        <w:t>• Eq. (29.4-5) or (29.4-7) for rooftop solar panels</w:t>
      </w:r>
    </w:p>
    <w:p w14:paraId="36ECFE59" w14:textId="77777777" w:rsidR="00CA222F" w:rsidRPr="00CA222F" w:rsidRDefault="00CA222F" w:rsidP="00B31DA0">
      <w:pPr>
        <w:pStyle w:val="NoSpacing"/>
      </w:pPr>
    </w:p>
    <w:p w14:paraId="3CE67D5D" w14:textId="101EBA4F" w:rsidR="00CA222F" w:rsidRDefault="00CA222F" w:rsidP="00B31DA0">
      <w:pPr>
        <w:pStyle w:val="NoSpacing"/>
      </w:pPr>
      <w:r w:rsidRPr="00CA222F">
        <w:t xml:space="preserve">In ASCE 7-10 </w:t>
      </w:r>
      <w:r w:rsidR="000B2D8F" w:rsidRPr="00CA222F">
        <w:t>C</w:t>
      </w:r>
      <w:r w:rsidR="000B2D8F">
        <w:t>hapter</w:t>
      </w:r>
      <w:r w:rsidR="000B2D8F" w:rsidRPr="00CA222F">
        <w:t xml:space="preserve"> </w:t>
      </w:r>
      <w:r w:rsidRPr="00CA222F">
        <w:t xml:space="preserve">13 Seismic Design Requirements </w:t>
      </w:r>
      <w:proofErr w:type="gramStart"/>
      <w:r w:rsidRPr="00CA222F">
        <w:t>For</w:t>
      </w:r>
      <w:proofErr w:type="gramEnd"/>
      <w:r w:rsidRPr="00CA222F">
        <w:t xml:space="preserve"> Nonstructural Components, </w:t>
      </w:r>
      <w:r w:rsidR="000B2D8F">
        <w:t>p</w:t>
      </w:r>
      <w:r w:rsidR="000B2D8F" w:rsidRPr="00CA222F">
        <w:t xml:space="preserve">aragraph </w:t>
      </w:r>
      <w:r w:rsidRPr="00CA222F">
        <w:t>13.4 Nonstructural Component Anchorage</w:t>
      </w:r>
      <w:r w:rsidR="000B2D8F">
        <w:t>,</w:t>
      </w:r>
      <w:r w:rsidRPr="00CA222F">
        <w:t xml:space="preserve"> it reads that “Nonstructural components and their supports shall be attached (or anchored) to the structure in accordance with the requirements of this section” and “Component attachments shall be bolted, welded or otherwise positively fastened without consideration of frictional resistance produced by the effects of gravity. A continuous load path of sufficient strength and stiffness between the component and the supporting structure shall be provide</w:t>
      </w:r>
      <w:r w:rsidR="000B2D8F">
        <w:t>d</w:t>
      </w:r>
      <w:r w:rsidR="001B02AD">
        <w:t>.”</w:t>
      </w:r>
      <w:r w:rsidRPr="00CA222F">
        <w:t xml:space="preserve"> Additional requirements </w:t>
      </w:r>
      <w:r w:rsidRPr="00CA222F">
        <w:lastRenderedPageBreak/>
        <w:t>include that “The design documents shall include sufficient information relating to the attachments to verify compliance with the requirements of this section.” Paragraph 13.4 of ASCE 7-16 has similar requirements as ASCE 7-10.</w:t>
      </w:r>
    </w:p>
    <w:p w14:paraId="3AE41D78" w14:textId="50C36132" w:rsidR="00A3337A" w:rsidRDefault="00A3337A" w:rsidP="00B31DA0">
      <w:pPr>
        <w:pStyle w:val="NoSpacing"/>
      </w:pPr>
    </w:p>
    <w:p w14:paraId="0A798D5F" w14:textId="1B6621B6" w:rsidR="001B611C" w:rsidRPr="00210CB9" w:rsidRDefault="001B611C" w:rsidP="001B611C">
      <w:pPr>
        <w:pStyle w:val="NoSpacing"/>
      </w:pPr>
      <w:r>
        <w:t xml:space="preserve">The 2022 </w:t>
      </w:r>
      <w:r w:rsidR="003C6D93">
        <w:t>edition</w:t>
      </w:r>
      <w:r>
        <w:t xml:space="preserve"> of ASCE</w:t>
      </w:r>
      <w:r w:rsidR="00871332">
        <w:t xml:space="preserve"> </w:t>
      </w:r>
      <w:r>
        <w:t xml:space="preserve">7 now includes a chapter on tornado loads. </w:t>
      </w:r>
      <w:r w:rsidR="00D84E91">
        <w:t>W</w:t>
      </w:r>
      <w:r w:rsidRPr="00517CD3">
        <w:rPr>
          <w:rFonts w:cs="Arial"/>
          <w:color w:val="1A1A1A"/>
          <w:szCs w:val="20"/>
          <w:shd w:val="clear" w:color="auto" w:fill="FFFFFF"/>
        </w:rPr>
        <w:t xml:space="preserve">ind </w:t>
      </w:r>
      <w:r>
        <w:rPr>
          <w:rFonts w:cs="Arial"/>
          <w:color w:val="1A1A1A"/>
          <w:szCs w:val="20"/>
          <w:shd w:val="clear" w:color="auto" w:fill="FFFFFF"/>
        </w:rPr>
        <w:t>and its</w:t>
      </w:r>
      <w:r w:rsidRPr="00517CD3">
        <w:rPr>
          <w:rFonts w:cs="Arial"/>
          <w:color w:val="1A1A1A"/>
          <w:szCs w:val="20"/>
          <w:shd w:val="clear" w:color="auto" w:fill="FFFFFF"/>
        </w:rPr>
        <w:t xml:space="preserve"> interaction with structures in tornadic storms </w:t>
      </w:r>
      <w:r>
        <w:rPr>
          <w:rFonts w:cs="Arial"/>
          <w:color w:val="1A1A1A"/>
          <w:szCs w:val="20"/>
          <w:shd w:val="clear" w:color="auto" w:fill="FFFFFF"/>
        </w:rPr>
        <w:t xml:space="preserve">are </w:t>
      </w:r>
      <w:r w:rsidR="001B02AD">
        <w:rPr>
          <w:rFonts w:cs="Arial"/>
          <w:color w:val="1A1A1A"/>
          <w:szCs w:val="20"/>
          <w:shd w:val="clear" w:color="auto" w:fill="FFFFFF"/>
        </w:rPr>
        <w:t>vastly different</w:t>
      </w:r>
      <w:r>
        <w:rPr>
          <w:rFonts w:cs="Arial"/>
          <w:color w:val="1A1A1A"/>
          <w:szCs w:val="20"/>
          <w:shd w:val="clear" w:color="auto" w:fill="FFFFFF"/>
        </w:rPr>
        <w:t xml:space="preserve"> from</w:t>
      </w:r>
      <w:r w:rsidRPr="00517CD3">
        <w:rPr>
          <w:rFonts w:cs="Arial"/>
          <w:color w:val="1A1A1A"/>
          <w:szCs w:val="20"/>
          <w:shd w:val="clear" w:color="auto" w:fill="FFFFFF"/>
        </w:rPr>
        <w:t xml:space="preserve"> traditional winds</w:t>
      </w:r>
      <w:r>
        <w:rPr>
          <w:rFonts w:cs="Arial"/>
          <w:color w:val="1A1A1A"/>
          <w:szCs w:val="20"/>
          <w:shd w:val="clear" w:color="auto" w:fill="FFFFFF"/>
        </w:rPr>
        <w:t xml:space="preserve">. </w:t>
      </w:r>
      <w:r>
        <w:t xml:space="preserve">Therefore, additional considerations for building design and rooftop equipment anchorage </w:t>
      </w:r>
      <w:r w:rsidR="001B02AD">
        <w:t>are</w:t>
      </w:r>
      <w:r w:rsidR="007A6E39">
        <w:t xml:space="preserve"> required</w:t>
      </w:r>
      <w:r>
        <w:t xml:space="preserve"> in areas prone to tornados</w:t>
      </w:r>
      <w:r w:rsidR="005F6813">
        <w:t xml:space="preserve"> and</w:t>
      </w:r>
      <w:r>
        <w:t xml:space="preserve"> for essential facilities (buildings with Risk Categories III or IV). </w:t>
      </w:r>
      <w:r w:rsidRPr="00210CB9">
        <w:rPr>
          <w:rFonts w:cs="Arial"/>
          <w:szCs w:val="20"/>
        </w:rPr>
        <w:t>Chapter 32 of ASCE</w:t>
      </w:r>
      <w:r w:rsidR="005F6813">
        <w:rPr>
          <w:rFonts w:cs="Arial"/>
          <w:szCs w:val="20"/>
        </w:rPr>
        <w:t xml:space="preserve"> </w:t>
      </w:r>
      <w:r w:rsidRPr="00210CB9">
        <w:rPr>
          <w:rFonts w:cs="Arial"/>
          <w:szCs w:val="20"/>
        </w:rPr>
        <w:t>7</w:t>
      </w:r>
      <w:r w:rsidR="00D84E91">
        <w:rPr>
          <w:rFonts w:cs="Arial"/>
          <w:szCs w:val="20"/>
        </w:rPr>
        <w:t>-22</w:t>
      </w:r>
      <w:r w:rsidRPr="00210CB9">
        <w:rPr>
          <w:rFonts w:cs="Arial"/>
          <w:szCs w:val="20"/>
        </w:rPr>
        <w:t xml:space="preserve"> outlines the </w:t>
      </w:r>
      <w:r>
        <w:rPr>
          <w:rFonts w:cs="Arial"/>
          <w:szCs w:val="20"/>
        </w:rPr>
        <w:t xml:space="preserve">necessary </w:t>
      </w:r>
      <w:r w:rsidRPr="00210CB9">
        <w:rPr>
          <w:rFonts w:cs="Arial"/>
          <w:szCs w:val="20"/>
        </w:rPr>
        <w:t xml:space="preserve">requirements for tornado wind loads, </w:t>
      </w:r>
      <w:r>
        <w:rPr>
          <w:rFonts w:cs="Arial"/>
          <w:szCs w:val="20"/>
        </w:rPr>
        <w:t xml:space="preserve">along with relevant </w:t>
      </w:r>
      <w:r w:rsidRPr="00210CB9">
        <w:rPr>
          <w:rFonts w:cs="Arial"/>
          <w:szCs w:val="20"/>
        </w:rPr>
        <w:t xml:space="preserve">tornado resistant design standards and methodologies. </w:t>
      </w:r>
    </w:p>
    <w:p w14:paraId="71643B3D" w14:textId="77777777" w:rsidR="00CA222F" w:rsidRPr="00CA222F" w:rsidRDefault="00CA222F" w:rsidP="00B31DA0">
      <w:pPr>
        <w:pStyle w:val="NoSpacing"/>
      </w:pPr>
    </w:p>
    <w:p w14:paraId="2D4186ED" w14:textId="2D4F020A" w:rsidR="00CA222F" w:rsidRPr="00CA222F" w:rsidRDefault="00CA222F" w:rsidP="00B31DA0">
      <w:pPr>
        <w:pStyle w:val="NoSpacing"/>
      </w:pPr>
      <w:r w:rsidRPr="00CA222F">
        <w:t xml:space="preserve">In the 2020 Florida Building Code (FBC) Chapter 15 Roof Assemblies and Rooftop Structures, Section </w:t>
      </w:r>
      <w:r w:rsidR="009E5733" w:rsidRPr="00CA222F">
        <w:t>1522.1 High</w:t>
      </w:r>
      <w:r w:rsidRPr="00CA222F">
        <w:t>-Velocity Hurricane Zones - Rooftop Structures and Components</w:t>
      </w:r>
      <w:r w:rsidR="00912329">
        <w:t>,</w:t>
      </w:r>
      <w:r w:rsidRPr="00CA222F">
        <w:t xml:space="preserve"> states that “Rooftop structures shall be designed and constructed in accordance with the Florida Building Code” and in 1522.2 Rooftop-</w:t>
      </w:r>
      <w:r w:rsidR="000B2D8F">
        <w:t>M</w:t>
      </w:r>
      <w:r w:rsidR="000B2D8F" w:rsidRPr="00CA222F">
        <w:t xml:space="preserve">ounted </w:t>
      </w:r>
      <w:r w:rsidR="000B2D8F">
        <w:t>E</w:t>
      </w:r>
      <w:r w:rsidR="000B2D8F" w:rsidRPr="00CA222F">
        <w:t>quipment</w:t>
      </w:r>
      <w:r w:rsidR="000B2D8F">
        <w:t>,</w:t>
      </w:r>
      <w:r w:rsidRPr="00CA222F">
        <w:t xml:space="preserve"> “All rooftop equipment shall be secured to the structure in compliance with the loading requirements of Chapter 16 (High Velocity Hurricane Zones).</w:t>
      </w:r>
      <w:r w:rsidR="005F6813">
        <w:t xml:space="preserve"> </w:t>
      </w:r>
      <w:r w:rsidR="008045A9">
        <w:t>Typically, wood blo</w:t>
      </w:r>
      <w:r w:rsidR="00DC5903">
        <w:t xml:space="preserve">cks </w:t>
      </w:r>
      <w:r w:rsidR="00737FD4">
        <w:t xml:space="preserve">commonly referred </w:t>
      </w:r>
      <w:r w:rsidR="00D84E91">
        <w:t xml:space="preserve">to as </w:t>
      </w:r>
      <w:r w:rsidR="00635529">
        <w:t>wood</w:t>
      </w:r>
      <w:r w:rsidR="00C34AEA">
        <w:t xml:space="preserve"> </w:t>
      </w:r>
      <w:r w:rsidR="00DC5903">
        <w:t>"s</w:t>
      </w:r>
      <w:r w:rsidR="008045A9" w:rsidRPr="00893E12">
        <w:t>leepers</w:t>
      </w:r>
      <w:r w:rsidR="00DC5903">
        <w:t>”</w:t>
      </w:r>
      <w:r w:rsidR="008045A9" w:rsidRPr="00893E12">
        <w:t xml:space="preserve"> are used </w:t>
      </w:r>
      <w:r w:rsidR="008045A9">
        <w:t>to support rooftop equipment</w:t>
      </w:r>
      <w:r w:rsidR="00866C0E">
        <w:t xml:space="preserve"> or</w:t>
      </w:r>
      <w:r w:rsidR="008045A9">
        <w:t xml:space="preserve"> </w:t>
      </w:r>
      <w:r w:rsidR="00BC11B6">
        <w:t>utilities</w:t>
      </w:r>
      <w:r w:rsidR="001B02AD">
        <w:t xml:space="preserve">. </w:t>
      </w:r>
      <w:r w:rsidR="004074D2">
        <w:t xml:space="preserve">They </w:t>
      </w:r>
      <w:r w:rsidR="008045A9">
        <w:t xml:space="preserve">are </w:t>
      </w:r>
      <w:r w:rsidR="008045A9" w:rsidRPr="00893E12">
        <w:t xml:space="preserve">placed between the </w:t>
      </w:r>
      <w:r w:rsidR="008045A9">
        <w:t>roof membrane and equipment</w:t>
      </w:r>
      <w:r w:rsidR="00E7773F">
        <w:t xml:space="preserve"> or</w:t>
      </w:r>
      <w:r w:rsidR="008045A9">
        <w:t xml:space="preserve"> utilit</w:t>
      </w:r>
      <w:r w:rsidR="00E7773F">
        <w:t>ies</w:t>
      </w:r>
      <w:r w:rsidR="001B02AD" w:rsidRPr="00893E12">
        <w:t>.</w:t>
      </w:r>
      <w:r w:rsidR="001B02AD">
        <w:t xml:space="preserve"> </w:t>
      </w:r>
      <w:r w:rsidRPr="00CA222F">
        <w:t xml:space="preserve">The use of </w:t>
      </w:r>
      <w:r w:rsidR="00762474">
        <w:t xml:space="preserve">such </w:t>
      </w:r>
      <w:r w:rsidRPr="00CA222F">
        <w:t xml:space="preserve">wood “sleepers” </w:t>
      </w:r>
      <w:r w:rsidR="00D84E91">
        <w:t>is</w:t>
      </w:r>
      <w:r w:rsidR="00437675" w:rsidRPr="00CA222F">
        <w:t xml:space="preserve"> not</w:t>
      </w:r>
      <w:r w:rsidRPr="00CA222F">
        <w:t xml:space="preserve"> permitted</w:t>
      </w:r>
      <w:r w:rsidR="00327042">
        <w:t xml:space="preserve"> based on language</w:t>
      </w:r>
      <w:r w:rsidR="00084BDD">
        <w:t xml:space="preserve"> in the IBC</w:t>
      </w:r>
      <w:r w:rsidR="00C34AEA">
        <w:t>.</w:t>
      </w:r>
      <w:r w:rsidR="007C3160">
        <w:t xml:space="preserve"> </w:t>
      </w:r>
      <w:r w:rsidRPr="00CA222F">
        <w:t>Also in the 2020 Florida Building Code, Mechanical Section 305.3 Piping Support, Structural Attachment</w:t>
      </w:r>
      <w:r w:rsidR="00912329">
        <w:t>,</w:t>
      </w:r>
      <w:r w:rsidRPr="00CA222F">
        <w:t xml:space="preserve"> states that “Hangers and anchors shall be attached to the building construction in an approved manner.</w:t>
      </w:r>
      <w:r w:rsidR="00D84E91">
        <w:t>”</w:t>
      </w:r>
    </w:p>
    <w:p w14:paraId="45E1FE00" w14:textId="77777777" w:rsidR="00CA222F" w:rsidRPr="00CA222F" w:rsidRDefault="00CA222F" w:rsidP="00B31DA0">
      <w:pPr>
        <w:pStyle w:val="NoSpacing"/>
      </w:pPr>
    </w:p>
    <w:p w14:paraId="7E48B192" w14:textId="6CF89DF6" w:rsidR="00CA222F" w:rsidRPr="00760853" w:rsidRDefault="00CA222F" w:rsidP="00B31DA0">
      <w:pPr>
        <w:pStyle w:val="NoSpacing"/>
      </w:pPr>
      <w:r w:rsidRPr="00760853">
        <w:t xml:space="preserve">TRADITIONAL METHODS of </w:t>
      </w:r>
      <w:r w:rsidR="00001594" w:rsidRPr="00760853">
        <w:t>INSTALLATION</w:t>
      </w:r>
    </w:p>
    <w:p w14:paraId="45D12301" w14:textId="77777777" w:rsidR="00CA222F" w:rsidRPr="00760853" w:rsidRDefault="00CA222F" w:rsidP="00B31DA0">
      <w:pPr>
        <w:pStyle w:val="NoSpacing"/>
      </w:pPr>
    </w:p>
    <w:p w14:paraId="28E1A967" w14:textId="0579CAF3" w:rsidR="007C7A76" w:rsidRDefault="00CA222F" w:rsidP="00FB15ED">
      <w:pPr>
        <w:pStyle w:val="NoSpacing"/>
      </w:pPr>
      <w:r w:rsidRPr="00760853">
        <w:t xml:space="preserve">Traditional </w:t>
      </w:r>
      <w:r w:rsidR="000D7C75">
        <w:t>rooftop equipment installation methods</w:t>
      </w:r>
      <w:r w:rsidRPr="00760853">
        <w:t xml:space="preserve"> include </w:t>
      </w:r>
      <w:r w:rsidR="00671703" w:rsidRPr="00760853">
        <w:t xml:space="preserve">three </w:t>
      </w:r>
      <w:r w:rsidRPr="00760853">
        <w:t>categories</w:t>
      </w:r>
      <w:r w:rsidR="000B2D8F">
        <w:t>:</w:t>
      </w:r>
      <w:r w:rsidR="000B2D8F" w:rsidRPr="00760853">
        <w:t xml:space="preserve"> </w:t>
      </w:r>
      <w:r w:rsidRPr="00760853">
        <w:t xml:space="preserve">ballasted, </w:t>
      </w:r>
      <w:r w:rsidR="009E5733" w:rsidRPr="00760853">
        <w:t>adhered</w:t>
      </w:r>
      <w:r w:rsidRPr="00760853">
        <w:t xml:space="preserve"> and </w:t>
      </w:r>
      <w:r w:rsidR="00F92521" w:rsidRPr="00760853">
        <w:t xml:space="preserve">positively </w:t>
      </w:r>
      <w:r w:rsidRPr="00760853">
        <w:t>attached. In many cases</w:t>
      </w:r>
      <w:r w:rsidR="0046186F" w:rsidRPr="00760853">
        <w:t>,</w:t>
      </w:r>
      <w:r w:rsidRPr="00760853">
        <w:t xml:space="preserve"> these traditional methods of </w:t>
      </w:r>
      <w:r w:rsidR="00F92521" w:rsidRPr="00760853">
        <w:t>installation</w:t>
      </w:r>
      <w:r w:rsidRPr="00760853">
        <w:t xml:space="preserve"> </w:t>
      </w:r>
      <w:r w:rsidR="00EC72CF">
        <w:t>are</w:t>
      </w:r>
      <w:r w:rsidR="00EC72CF" w:rsidRPr="00760853">
        <w:t xml:space="preserve"> </w:t>
      </w:r>
      <w:r w:rsidRPr="00760853">
        <w:t>field fabricated, labor intensive and rel</w:t>
      </w:r>
      <w:r w:rsidR="00EC72CF">
        <w:t>y</w:t>
      </w:r>
      <w:r w:rsidRPr="00760853">
        <w:t xml:space="preserve"> on sealants for long-term watertightness.</w:t>
      </w:r>
      <w:r w:rsidR="00F92521" w:rsidRPr="00760853">
        <w:t xml:space="preserve"> </w:t>
      </w:r>
      <w:r w:rsidR="002E2FF4">
        <w:t xml:space="preserve">Field fabrication </w:t>
      </w:r>
      <w:r w:rsidR="0066646E">
        <w:t xml:space="preserve">requires the installer to determine the proper design, installation method and compatibility of the material, which can vary significantly based on the application. </w:t>
      </w:r>
      <w:r w:rsidRPr="00760853">
        <w:t xml:space="preserve">Many of the traditional attachment methods require </w:t>
      </w:r>
      <w:r w:rsidR="000C0E1E" w:rsidRPr="00760853">
        <w:t>regular maintenance</w:t>
      </w:r>
      <w:r w:rsidRPr="00760853">
        <w:t xml:space="preserve"> to ensure performance</w:t>
      </w:r>
      <w:r w:rsidR="00CD0280">
        <w:t xml:space="preserve">, </w:t>
      </w:r>
      <w:r w:rsidR="00B316D1" w:rsidRPr="00760853">
        <w:t>watertight</w:t>
      </w:r>
      <w:r w:rsidR="00B16E8E">
        <w:t xml:space="preserve"> </w:t>
      </w:r>
      <w:proofErr w:type="gramStart"/>
      <w:r w:rsidR="00B16E8E">
        <w:t>protection</w:t>
      </w:r>
      <w:proofErr w:type="gramEnd"/>
      <w:r w:rsidR="00CD0280">
        <w:t xml:space="preserve"> and the continuation of the </w:t>
      </w:r>
      <w:r w:rsidR="008C2D18">
        <w:t>roofing warranty</w:t>
      </w:r>
      <w:r w:rsidRPr="00760853">
        <w:t>.</w:t>
      </w:r>
      <w:r w:rsidR="0048437E" w:rsidRPr="00760853">
        <w:t xml:space="preserve"> </w:t>
      </w:r>
      <w:r w:rsidR="008C2D18">
        <w:t>Table 1</w:t>
      </w:r>
      <w:r w:rsidR="00B843AE" w:rsidRPr="00656E73">
        <w:t xml:space="preserve"> </w:t>
      </w:r>
      <w:r w:rsidR="00BA66B0" w:rsidRPr="00656E73">
        <w:t>o</w:t>
      </w:r>
      <w:r w:rsidR="0048437E" w:rsidRPr="00760853">
        <w:t>utline</w:t>
      </w:r>
      <w:r w:rsidR="00D14454">
        <w:t>s</w:t>
      </w:r>
      <w:r w:rsidR="0048437E" w:rsidRPr="00760853">
        <w:t xml:space="preserve"> the differences </w:t>
      </w:r>
      <w:r w:rsidR="000B2D8F">
        <w:t>among</w:t>
      </w:r>
      <w:r w:rsidR="000B2D8F" w:rsidRPr="00760853">
        <w:t xml:space="preserve"> </w:t>
      </w:r>
      <w:r w:rsidR="0048437E" w:rsidRPr="00760853">
        <w:t xml:space="preserve">the </w:t>
      </w:r>
      <w:r w:rsidR="004F7830">
        <w:t>five</w:t>
      </w:r>
      <w:r w:rsidR="004F7830" w:rsidRPr="00760853">
        <w:t xml:space="preserve"> </w:t>
      </w:r>
      <w:r w:rsidR="00BA66B0" w:rsidRPr="00656E73">
        <w:t xml:space="preserve">main </w:t>
      </w:r>
      <w:r w:rsidR="0048437E" w:rsidRPr="00760853">
        <w:t>categories</w:t>
      </w:r>
      <w:r w:rsidR="00D80D3A">
        <w:t>:</w:t>
      </w:r>
    </w:p>
    <w:p w14:paraId="216D2BA4" w14:textId="164F8B77" w:rsidR="00CB1E3C" w:rsidRDefault="00CB1E3C">
      <w:r>
        <w:br w:type="page"/>
      </w:r>
    </w:p>
    <w:p w14:paraId="04A611C0" w14:textId="77777777" w:rsidR="00733FEE" w:rsidRDefault="00733FEE" w:rsidP="00B31DA0">
      <w:pPr>
        <w:pStyle w:val="NoSpacing"/>
      </w:pPr>
    </w:p>
    <w:p w14:paraId="4107FA8A" w14:textId="5BABBB06" w:rsidR="008C2D18" w:rsidRPr="00C91DE2" w:rsidRDefault="008C2D18" w:rsidP="00B31DA0">
      <w:pPr>
        <w:pStyle w:val="NoSpacing"/>
        <w:rPr>
          <w:b/>
          <w:bCs/>
        </w:rPr>
      </w:pPr>
      <w:r w:rsidRPr="00C91DE2">
        <w:rPr>
          <w:b/>
          <w:bCs/>
        </w:rPr>
        <w:t>Table 1</w:t>
      </w:r>
    </w:p>
    <w:tbl>
      <w:tblPr>
        <w:tblW w:w="9805" w:type="dxa"/>
        <w:tblLook w:val="04A0" w:firstRow="1" w:lastRow="0" w:firstColumn="1" w:lastColumn="0" w:noHBand="0" w:noVBand="1"/>
      </w:tblPr>
      <w:tblGrid>
        <w:gridCol w:w="1117"/>
        <w:gridCol w:w="3940"/>
        <w:gridCol w:w="4748"/>
      </w:tblGrid>
      <w:tr w:rsidR="003A2814" w:rsidRPr="000E1354" w14:paraId="2E6501AF" w14:textId="77777777" w:rsidTr="003A2814">
        <w:trPr>
          <w:trHeight w:val="480"/>
        </w:trPr>
        <w:tc>
          <w:tcPr>
            <w:tcW w:w="5035" w:type="dxa"/>
            <w:gridSpan w:val="2"/>
            <w:tcBorders>
              <w:top w:val="single" w:sz="4" w:space="0" w:color="auto"/>
              <w:left w:val="single" w:sz="4" w:space="0" w:color="auto"/>
              <w:bottom w:val="single" w:sz="4" w:space="0" w:color="auto"/>
              <w:right w:val="single" w:sz="4" w:space="0" w:color="auto"/>
            </w:tcBorders>
            <w:shd w:val="clear" w:color="000000" w:fill="4472C4"/>
            <w:vAlign w:val="center"/>
            <w:hideMark/>
          </w:tcPr>
          <w:p w14:paraId="2E6004CB" w14:textId="2FE49CD0" w:rsidR="000E1354" w:rsidRPr="000E1354" w:rsidRDefault="00476C51" w:rsidP="000E1354">
            <w:pPr>
              <w:spacing w:after="0" w:line="240" w:lineRule="auto"/>
              <w:jc w:val="center"/>
              <w:rPr>
                <w:rFonts w:eastAsia="Times New Roman" w:cs="Arial"/>
                <w:b/>
                <w:bCs/>
                <w:color w:val="000000"/>
                <w:sz w:val="18"/>
                <w:szCs w:val="18"/>
              </w:rPr>
            </w:pPr>
            <w:r>
              <w:rPr>
                <w:rFonts w:eastAsia="Times New Roman" w:cs="Arial"/>
                <w:b/>
                <w:bCs/>
                <w:color w:val="000000"/>
                <w:sz w:val="18"/>
                <w:szCs w:val="18"/>
              </w:rPr>
              <w:t xml:space="preserve">Traditional </w:t>
            </w:r>
            <w:r w:rsidR="000E1354" w:rsidRPr="000E1354">
              <w:rPr>
                <w:rFonts w:eastAsia="Times New Roman" w:cs="Arial"/>
                <w:b/>
                <w:bCs/>
                <w:color w:val="000000"/>
                <w:sz w:val="18"/>
                <w:szCs w:val="18"/>
              </w:rPr>
              <w:t>Attachment Method</w:t>
            </w:r>
          </w:p>
        </w:tc>
        <w:tc>
          <w:tcPr>
            <w:tcW w:w="4770" w:type="dxa"/>
            <w:tcBorders>
              <w:top w:val="single" w:sz="4" w:space="0" w:color="auto"/>
              <w:left w:val="double" w:sz="6" w:space="0" w:color="auto"/>
              <w:bottom w:val="single" w:sz="4" w:space="0" w:color="auto"/>
              <w:right w:val="single" w:sz="4" w:space="0" w:color="auto"/>
            </w:tcBorders>
            <w:shd w:val="clear" w:color="000000" w:fill="8EA9DB"/>
            <w:vAlign w:val="center"/>
            <w:hideMark/>
          </w:tcPr>
          <w:p w14:paraId="34A4B949" w14:textId="77777777" w:rsidR="000E1354" w:rsidRPr="000E1354" w:rsidRDefault="000E1354" w:rsidP="000E1354">
            <w:pPr>
              <w:spacing w:after="0" w:line="240" w:lineRule="auto"/>
              <w:jc w:val="center"/>
              <w:rPr>
                <w:rFonts w:eastAsia="Times New Roman" w:cs="Arial"/>
                <w:b/>
                <w:bCs/>
                <w:color w:val="000000"/>
                <w:sz w:val="18"/>
                <w:szCs w:val="18"/>
              </w:rPr>
            </w:pPr>
            <w:r w:rsidRPr="000E1354">
              <w:rPr>
                <w:rFonts w:eastAsia="Times New Roman" w:cs="Arial"/>
                <w:b/>
                <w:bCs/>
                <w:color w:val="000000"/>
                <w:sz w:val="18"/>
                <w:szCs w:val="18"/>
              </w:rPr>
              <w:t>Challenges</w:t>
            </w:r>
          </w:p>
        </w:tc>
      </w:tr>
      <w:tr w:rsidR="003373D5" w:rsidRPr="000E1354" w14:paraId="2A80E153" w14:textId="77777777" w:rsidTr="00FB15ED">
        <w:trPr>
          <w:trHeight w:val="782"/>
        </w:trPr>
        <w:tc>
          <w:tcPr>
            <w:tcW w:w="1075" w:type="dxa"/>
            <w:tcBorders>
              <w:top w:val="nil"/>
              <w:left w:val="single" w:sz="4" w:space="0" w:color="auto"/>
              <w:bottom w:val="single" w:sz="4" w:space="0" w:color="auto"/>
              <w:right w:val="single" w:sz="4" w:space="0" w:color="auto"/>
            </w:tcBorders>
            <w:shd w:val="clear" w:color="000000" w:fill="D9E1F2"/>
            <w:hideMark/>
          </w:tcPr>
          <w:p w14:paraId="73FE5A15" w14:textId="77777777" w:rsidR="000E1354" w:rsidRPr="000E1354" w:rsidRDefault="000E1354" w:rsidP="000E1354">
            <w:pPr>
              <w:spacing w:after="0" w:line="240" w:lineRule="auto"/>
              <w:rPr>
                <w:rFonts w:eastAsia="Times New Roman" w:cs="Arial"/>
                <w:color w:val="000000"/>
                <w:sz w:val="18"/>
                <w:szCs w:val="18"/>
              </w:rPr>
            </w:pPr>
            <w:r w:rsidRPr="000E1354">
              <w:rPr>
                <w:rFonts w:eastAsia="Times New Roman" w:cs="Arial"/>
                <w:color w:val="000000"/>
                <w:sz w:val="18"/>
                <w:szCs w:val="18"/>
              </w:rPr>
              <w:t>Self-Ballasted</w:t>
            </w:r>
          </w:p>
        </w:tc>
        <w:tc>
          <w:tcPr>
            <w:tcW w:w="3960" w:type="dxa"/>
            <w:tcBorders>
              <w:top w:val="nil"/>
              <w:left w:val="nil"/>
              <w:bottom w:val="single" w:sz="4" w:space="0" w:color="auto"/>
              <w:right w:val="nil"/>
            </w:tcBorders>
            <w:shd w:val="clear" w:color="auto" w:fill="auto"/>
            <w:hideMark/>
          </w:tcPr>
          <w:p w14:paraId="25441365" w14:textId="5C385C17" w:rsidR="00E469E1" w:rsidRPr="00C91DE2" w:rsidRDefault="00E469E1" w:rsidP="00E469E1">
            <w:pPr>
              <w:pStyle w:val="ListParagraph"/>
              <w:numPr>
                <w:ilvl w:val="0"/>
                <w:numId w:val="16"/>
              </w:numPr>
              <w:ind w:left="121" w:hanging="180"/>
              <w:rPr>
                <w:rFonts w:eastAsia="Times New Roman" w:cs="Arial"/>
                <w:color w:val="000000"/>
                <w:sz w:val="18"/>
                <w:szCs w:val="18"/>
              </w:rPr>
            </w:pPr>
            <w:r w:rsidRPr="00C91DE2">
              <w:rPr>
                <w:rFonts w:ascii="Arial" w:eastAsia="Times New Roman" w:hAnsi="Arial" w:cs="Arial"/>
                <w:color w:val="000000"/>
                <w:sz w:val="18"/>
                <w:szCs w:val="18"/>
              </w:rPr>
              <w:t>Rel</w:t>
            </w:r>
            <w:r>
              <w:rPr>
                <w:rFonts w:ascii="Arial" w:eastAsia="Times New Roman" w:hAnsi="Arial" w:cs="Arial"/>
                <w:color w:val="000000"/>
                <w:sz w:val="18"/>
                <w:szCs w:val="18"/>
              </w:rPr>
              <w:t>ies</w:t>
            </w:r>
            <w:r w:rsidRPr="00C91DE2">
              <w:rPr>
                <w:rFonts w:ascii="Arial" w:eastAsia="Times New Roman" w:hAnsi="Arial" w:cs="Arial"/>
                <w:color w:val="000000"/>
                <w:sz w:val="18"/>
                <w:szCs w:val="18"/>
              </w:rPr>
              <w:t xml:space="preserve"> </w:t>
            </w:r>
            <w:r w:rsidR="000E1354" w:rsidRPr="00C91DE2">
              <w:rPr>
                <w:rFonts w:ascii="Arial" w:eastAsia="Times New Roman" w:hAnsi="Arial" w:cs="Arial"/>
                <w:color w:val="000000"/>
                <w:sz w:val="18"/>
                <w:szCs w:val="18"/>
              </w:rPr>
              <w:t xml:space="preserve">on the weight of </w:t>
            </w:r>
            <w:r>
              <w:rPr>
                <w:rFonts w:ascii="Arial" w:eastAsia="Times New Roman" w:hAnsi="Arial" w:cs="Arial"/>
                <w:color w:val="000000"/>
                <w:sz w:val="18"/>
                <w:szCs w:val="18"/>
              </w:rPr>
              <w:t>equipment alone</w:t>
            </w:r>
          </w:p>
          <w:p w14:paraId="686F2628" w14:textId="7931C42E" w:rsidR="00E469E1" w:rsidRPr="00C91DE2" w:rsidRDefault="00E469E1" w:rsidP="00E469E1">
            <w:pPr>
              <w:pStyle w:val="ListParagraph"/>
              <w:numPr>
                <w:ilvl w:val="0"/>
                <w:numId w:val="16"/>
              </w:numPr>
              <w:ind w:left="121" w:hanging="180"/>
              <w:rPr>
                <w:rFonts w:eastAsia="Times New Roman" w:cs="Arial"/>
                <w:color w:val="000000"/>
                <w:sz w:val="18"/>
                <w:szCs w:val="18"/>
              </w:rPr>
            </w:pPr>
            <w:r>
              <w:rPr>
                <w:rFonts w:ascii="Arial" w:eastAsia="Times New Roman" w:hAnsi="Arial" w:cs="Arial"/>
                <w:color w:val="000000"/>
                <w:sz w:val="18"/>
                <w:szCs w:val="18"/>
              </w:rPr>
              <w:t xml:space="preserve">Requires </w:t>
            </w:r>
            <w:r w:rsidR="000E1354" w:rsidRPr="00C91DE2">
              <w:rPr>
                <w:rFonts w:ascii="Arial" w:eastAsia="Times New Roman" w:hAnsi="Arial" w:cs="Arial"/>
                <w:color w:val="000000"/>
                <w:sz w:val="18"/>
                <w:szCs w:val="18"/>
              </w:rPr>
              <w:t>sacrificial layer to protect roof</w:t>
            </w:r>
          </w:p>
          <w:p w14:paraId="7FD2CAB7" w14:textId="45ACF8B6" w:rsidR="000E1354" w:rsidRPr="00C91DE2" w:rsidRDefault="000E1354" w:rsidP="00C91DE2">
            <w:pPr>
              <w:pStyle w:val="ListParagraph"/>
              <w:numPr>
                <w:ilvl w:val="0"/>
                <w:numId w:val="16"/>
              </w:numPr>
              <w:ind w:left="121" w:hanging="180"/>
              <w:rPr>
                <w:rFonts w:eastAsia="Times New Roman" w:cs="Arial"/>
                <w:color w:val="000000"/>
                <w:sz w:val="18"/>
                <w:szCs w:val="18"/>
              </w:rPr>
            </w:pPr>
            <w:r w:rsidRPr="00C91DE2">
              <w:rPr>
                <w:rFonts w:ascii="Arial" w:eastAsia="Times New Roman" w:hAnsi="Arial" w:cs="Arial"/>
                <w:color w:val="000000"/>
                <w:sz w:val="18"/>
                <w:szCs w:val="18"/>
              </w:rPr>
              <w:t xml:space="preserve">For example: </w:t>
            </w:r>
            <w:r w:rsidR="009F17FC">
              <w:rPr>
                <w:rFonts w:ascii="Arial" w:eastAsia="Times New Roman" w:hAnsi="Arial" w:cs="Arial"/>
                <w:color w:val="000000"/>
                <w:sz w:val="18"/>
                <w:szCs w:val="18"/>
              </w:rPr>
              <w:t xml:space="preserve">Large </w:t>
            </w:r>
            <w:r w:rsidR="003101A1">
              <w:rPr>
                <w:rFonts w:ascii="Arial" w:eastAsia="Times New Roman" w:hAnsi="Arial" w:cs="Arial"/>
                <w:color w:val="000000"/>
                <w:sz w:val="18"/>
                <w:szCs w:val="18"/>
              </w:rPr>
              <w:t>HVAC</w:t>
            </w:r>
            <w:r w:rsidRPr="00C91DE2">
              <w:rPr>
                <w:rFonts w:ascii="Arial" w:eastAsia="Times New Roman" w:hAnsi="Arial" w:cs="Arial"/>
                <w:color w:val="000000"/>
                <w:sz w:val="18"/>
                <w:szCs w:val="18"/>
              </w:rPr>
              <w:t xml:space="preserve">, </w:t>
            </w:r>
            <w:r w:rsidR="005B18FD">
              <w:rPr>
                <w:rFonts w:ascii="Arial" w:eastAsia="Times New Roman" w:hAnsi="Arial" w:cs="Arial"/>
                <w:color w:val="000000"/>
                <w:sz w:val="18"/>
                <w:szCs w:val="18"/>
              </w:rPr>
              <w:t xml:space="preserve">ducting, </w:t>
            </w:r>
            <w:r w:rsidR="00C91DE2">
              <w:rPr>
                <w:rFonts w:ascii="Arial" w:eastAsia="Times New Roman" w:hAnsi="Arial" w:cs="Arial"/>
                <w:color w:val="000000"/>
                <w:sz w:val="18"/>
                <w:szCs w:val="18"/>
              </w:rPr>
              <w:t>plumbing, conduit</w:t>
            </w:r>
            <w:r w:rsidR="005B18FD">
              <w:rPr>
                <w:rFonts w:ascii="Arial" w:eastAsia="Times New Roman" w:hAnsi="Arial" w:cs="Arial"/>
                <w:color w:val="000000"/>
                <w:sz w:val="18"/>
                <w:szCs w:val="18"/>
              </w:rPr>
              <w:t xml:space="preserve"> </w:t>
            </w:r>
            <w:r w:rsidRPr="00C91DE2">
              <w:rPr>
                <w:rFonts w:ascii="Arial" w:eastAsia="Times New Roman" w:hAnsi="Arial" w:cs="Arial"/>
                <w:color w:val="000000"/>
                <w:sz w:val="18"/>
                <w:szCs w:val="18"/>
              </w:rPr>
              <w:t>etc.</w:t>
            </w:r>
          </w:p>
        </w:tc>
        <w:tc>
          <w:tcPr>
            <w:tcW w:w="4770" w:type="dxa"/>
            <w:tcBorders>
              <w:top w:val="nil"/>
              <w:left w:val="double" w:sz="6" w:space="0" w:color="auto"/>
              <w:bottom w:val="single" w:sz="4" w:space="0" w:color="auto"/>
              <w:right w:val="single" w:sz="4" w:space="0" w:color="auto"/>
            </w:tcBorders>
            <w:shd w:val="clear" w:color="auto" w:fill="auto"/>
            <w:hideMark/>
          </w:tcPr>
          <w:p w14:paraId="1BAF8F43" w14:textId="635B3C56" w:rsidR="00F12778" w:rsidRDefault="000E1354" w:rsidP="00F12778">
            <w:pPr>
              <w:pStyle w:val="ListParagraph"/>
              <w:numPr>
                <w:ilvl w:val="0"/>
                <w:numId w:val="17"/>
              </w:numPr>
              <w:ind w:left="121" w:hanging="180"/>
              <w:rPr>
                <w:rFonts w:ascii="Arial" w:eastAsia="Times New Roman" w:hAnsi="Arial" w:cs="Arial"/>
                <w:color w:val="000000"/>
                <w:sz w:val="18"/>
                <w:szCs w:val="18"/>
              </w:rPr>
            </w:pPr>
            <w:r w:rsidRPr="00C91DE2">
              <w:rPr>
                <w:rFonts w:ascii="Arial" w:eastAsia="Times New Roman" w:hAnsi="Arial" w:cs="Arial"/>
                <w:color w:val="000000"/>
                <w:sz w:val="18"/>
                <w:szCs w:val="18"/>
              </w:rPr>
              <w:t>Low load resistance for lightweight equipment</w:t>
            </w:r>
          </w:p>
          <w:p w14:paraId="25D374DF" w14:textId="3E26A4BB" w:rsidR="00F12778" w:rsidRDefault="000E1354" w:rsidP="00F12778">
            <w:pPr>
              <w:pStyle w:val="ListParagraph"/>
              <w:numPr>
                <w:ilvl w:val="0"/>
                <w:numId w:val="17"/>
              </w:numPr>
              <w:ind w:left="121" w:hanging="180"/>
              <w:rPr>
                <w:rFonts w:ascii="Arial" w:eastAsia="Times New Roman" w:hAnsi="Arial" w:cs="Arial"/>
                <w:color w:val="000000"/>
                <w:sz w:val="18"/>
                <w:szCs w:val="18"/>
              </w:rPr>
            </w:pPr>
            <w:r w:rsidRPr="00C91DE2">
              <w:rPr>
                <w:rFonts w:ascii="Arial" w:eastAsia="Times New Roman" w:hAnsi="Arial" w:cs="Arial"/>
                <w:color w:val="000000"/>
                <w:sz w:val="18"/>
                <w:szCs w:val="18"/>
              </w:rPr>
              <w:t>Highest potential for loss/ damage</w:t>
            </w:r>
          </w:p>
          <w:p w14:paraId="54B7CEAF" w14:textId="6B8A6C94" w:rsidR="000E1354" w:rsidRPr="00C91DE2" w:rsidRDefault="000E1354" w:rsidP="00C91DE2">
            <w:pPr>
              <w:pStyle w:val="ListParagraph"/>
              <w:numPr>
                <w:ilvl w:val="0"/>
                <w:numId w:val="17"/>
              </w:numPr>
              <w:ind w:left="121" w:hanging="180"/>
              <w:rPr>
                <w:rFonts w:eastAsia="Times New Roman" w:cs="Arial"/>
                <w:color w:val="000000"/>
                <w:sz w:val="18"/>
                <w:szCs w:val="18"/>
              </w:rPr>
            </w:pPr>
            <w:r w:rsidRPr="00C91DE2">
              <w:rPr>
                <w:rFonts w:ascii="Arial" w:eastAsia="Times New Roman" w:hAnsi="Arial" w:cs="Arial"/>
                <w:color w:val="000000"/>
                <w:sz w:val="18"/>
                <w:szCs w:val="18"/>
              </w:rPr>
              <w:t xml:space="preserve">Not </w:t>
            </w:r>
            <w:r w:rsidR="00E71764" w:rsidRPr="00C91DE2">
              <w:rPr>
                <w:rFonts w:ascii="Arial" w:eastAsia="Times New Roman" w:hAnsi="Arial" w:cs="Arial"/>
                <w:color w:val="000000"/>
                <w:sz w:val="18"/>
                <w:szCs w:val="18"/>
              </w:rPr>
              <w:t>for</w:t>
            </w:r>
            <w:r w:rsidRPr="00C91DE2">
              <w:rPr>
                <w:rFonts w:ascii="Arial" w:eastAsia="Times New Roman" w:hAnsi="Arial" w:cs="Arial"/>
                <w:color w:val="000000"/>
                <w:sz w:val="18"/>
                <w:szCs w:val="18"/>
              </w:rPr>
              <w:t xml:space="preserve"> mechanically attached roofs due to flutter</w:t>
            </w:r>
          </w:p>
        </w:tc>
      </w:tr>
      <w:tr w:rsidR="003373D5" w:rsidRPr="000E1354" w14:paraId="37E1A863" w14:textId="77777777" w:rsidTr="00FB15ED">
        <w:trPr>
          <w:trHeight w:val="1349"/>
        </w:trPr>
        <w:tc>
          <w:tcPr>
            <w:tcW w:w="1075" w:type="dxa"/>
            <w:tcBorders>
              <w:top w:val="nil"/>
              <w:left w:val="single" w:sz="4" w:space="0" w:color="auto"/>
              <w:bottom w:val="single" w:sz="4" w:space="0" w:color="auto"/>
              <w:right w:val="single" w:sz="4" w:space="0" w:color="auto"/>
            </w:tcBorders>
            <w:shd w:val="clear" w:color="000000" w:fill="D9E1F2"/>
            <w:hideMark/>
          </w:tcPr>
          <w:p w14:paraId="2D50E726" w14:textId="77777777" w:rsidR="000E1354" w:rsidRPr="000E1354" w:rsidRDefault="000E1354" w:rsidP="000E1354">
            <w:pPr>
              <w:spacing w:after="0" w:line="240" w:lineRule="auto"/>
              <w:rPr>
                <w:rFonts w:eastAsia="Times New Roman" w:cs="Arial"/>
                <w:color w:val="000000"/>
                <w:sz w:val="18"/>
                <w:szCs w:val="18"/>
              </w:rPr>
            </w:pPr>
            <w:r w:rsidRPr="000E1354">
              <w:rPr>
                <w:rFonts w:eastAsia="Times New Roman" w:cs="Arial"/>
                <w:color w:val="000000"/>
                <w:sz w:val="18"/>
                <w:szCs w:val="18"/>
              </w:rPr>
              <w:t>Ballasted</w:t>
            </w:r>
          </w:p>
        </w:tc>
        <w:tc>
          <w:tcPr>
            <w:tcW w:w="3960" w:type="dxa"/>
            <w:tcBorders>
              <w:top w:val="nil"/>
              <w:left w:val="nil"/>
              <w:bottom w:val="single" w:sz="4" w:space="0" w:color="auto"/>
              <w:right w:val="nil"/>
            </w:tcBorders>
            <w:shd w:val="clear" w:color="auto" w:fill="auto"/>
            <w:hideMark/>
          </w:tcPr>
          <w:p w14:paraId="6D68CC1A" w14:textId="63BA696D" w:rsidR="00A13C04" w:rsidRDefault="000E1354" w:rsidP="009F17FC">
            <w:pPr>
              <w:pStyle w:val="ListParagraph"/>
              <w:numPr>
                <w:ilvl w:val="0"/>
                <w:numId w:val="17"/>
              </w:numPr>
              <w:ind w:left="121" w:hanging="180"/>
              <w:rPr>
                <w:rFonts w:ascii="Arial" w:eastAsia="Times New Roman" w:hAnsi="Arial" w:cs="Arial"/>
                <w:color w:val="000000"/>
                <w:sz w:val="18"/>
                <w:szCs w:val="18"/>
              </w:rPr>
            </w:pPr>
            <w:r w:rsidRPr="00C91DE2">
              <w:rPr>
                <w:rFonts w:ascii="Arial" w:eastAsia="Times New Roman" w:hAnsi="Arial" w:cs="Arial"/>
                <w:color w:val="000000"/>
                <w:sz w:val="18"/>
                <w:szCs w:val="18"/>
              </w:rPr>
              <w:t>Require</w:t>
            </w:r>
            <w:r w:rsidR="00B316D1">
              <w:rPr>
                <w:rFonts w:ascii="Arial" w:eastAsia="Times New Roman" w:hAnsi="Arial" w:cs="Arial"/>
                <w:color w:val="000000"/>
                <w:sz w:val="18"/>
                <w:szCs w:val="18"/>
              </w:rPr>
              <w:t>s</w:t>
            </w:r>
            <w:r w:rsidRPr="00C91DE2">
              <w:rPr>
                <w:rFonts w:ascii="Arial" w:eastAsia="Times New Roman" w:hAnsi="Arial" w:cs="Arial"/>
                <w:color w:val="000000"/>
                <w:sz w:val="18"/>
                <w:szCs w:val="18"/>
              </w:rPr>
              <w:t xml:space="preserve"> the application of additional weight to increase the frictional resistance</w:t>
            </w:r>
          </w:p>
          <w:p w14:paraId="62011A5E" w14:textId="32840720" w:rsidR="00A13C04" w:rsidRDefault="00BD3656" w:rsidP="009F17FC">
            <w:pPr>
              <w:pStyle w:val="ListParagraph"/>
              <w:numPr>
                <w:ilvl w:val="0"/>
                <w:numId w:val="17"/>
              </w:numPr>
              <w:ind w:left="121" w:hanging="180"/>
              <w:rPr>
                <w:rFonts w:ascii="Arial" w:eastAsia="Times New Roman" w:hAnsi="Arial" w:cs="Arial"/>
                <w:color w:val="000000"/>
                <w:sz w:val="18"/>
                <w:szCs w:val="18"/>
              </w:rPr>
            </w:pPr>
            <w:r>
              <w:rPr>
                <w:rFonts w:ascii="Arial" w:eastAsia="Times New Roman" w:hAnsi="Arial" w:cs="Arial"/>
                <w:color w:val="000000"/>
                <w:sz w:val="18"/>
                <w:szCs w:val="18"/>
              </w:rPr>
              <w:t xml:space="preserve">Need </w:t>
            </w:r>
            <w:r w:rsidR="000E1354" w:rsidRPr="00C91DE2">
              <w:rPr>
                <w:rFonts w:ascii="Arial" w:eastAsia="Times New Roman" w:hAnsi="Arial" w:cs="Arial"/>
                <w:color w:val="000000"/>
                <w:sz w:val="18"/>
                <w:szCs w:val="18"/>
              </w:rPr>
              <w:t>sacrificial layer to protect roof</w:t>
            </w:r>
          </w:p>
          <w:p w14:paraId="13C066E9" w14:textId="0E1213C5" w:rsidR="000E1354" w:rsidRPr="00445F22" w:rsidRDefault="000E1354" w:rsidP="00C91DE2">
            <w:pPr>
              <w:pStyle w:val="ListParagraph"/>
              <w:numPr>
                <w:ilvl w:val="0"/>
                <w:numId w:val="17"/>
              </w:numPr>
              <w:ind w:left="121" w:hanging="180"/>
              <w:rPr>
                <w:rFonts w:eastAsia="Times New Roman" w:cs="Arial"/>
                <w:color w:val="000000"/>
                <w:sz w:val="18"/>
                <w:szCs w:val="18"/>
                <w:lang w:val="fr-FR"/>
              </w:rPr>
            </w:pPr>
            <w:r w:rsidRPr="00445F22">
              <w:rPr>
                <w:rFonts w:ascii="Arial" w:eastAsia="Times New Roman" w:hAnsi="Arial" w:cs="Arial"/>
                <w:color w:val="000000"/>
                <w:sz w:val="18"/>
                <w:szCs w:val="18"/>
                <w:lang w:val="fr-FR"/>
              </w:rPr>
              <w:t xml:space="preserve">For </w:t>
            </w:r>
            <w:proofErr w:type="gramStart"/>
            <w:r w:rsidR="00B316D1" w:rsidRPr="00445F22">
              <w:rPr>
                <w:rFonts w:ascii="Arial" w:eastAsia="Times New Roman" w:hAnsi="Arial" w:cs="Arial"/>
                <w:color w:val="000000"/>
                <w:sz w:val="18"/>
                <w:szCs w:val="18"/>
                <w:lang w:val="fr-FR"/>
              </w:rPr>
              <w:t>e</w:t>
            </w:r>
            <w:r w:rsidRPr="00445F22">
              <w:rPr>
                <w:rFonts w:ascii="Arial" w:eastAsia="Times New Roman" w:hAnsi="Arial" w:cs="Arial"/>
                <w:color w:val="000000"/>
                <w:sz w:val="18"/>
                <w:szCs w:val="18"/>
                <w:lang w:val="fr-FR"/>
              </w:rPr>
              <w:t>xample</w:t>
            </w:r>
            <w:r w:rsidR="000B2D8F" w:rsidRPr="00445F22">
              <w:rPr>
                <w:rFonts w:ascii="Arial" w:eastAsia="Times New Roman" w:hAnsi="Arial" w:cs="Arial"/>
                <w:color w:val="000000"/>
                <w:sz w:val="18"/>
                <w:szCs w:val="18"/>
                <w:lang w:val="fr-FR"/>
              </w:rPr>
              <w:t>:</w:t>
            </w:r>
            <w:proofErr w:type="gramEnd"/>
            <w:r w:rsidRPr="00445F22">
              <w:rPr>
                <w:rFonts w:ascii="Arial" w:eastAsia="Times New Roman" w:hAnsi="Arial" w:cs="Arial"/>
                <w:color w:val="000000"/>
                <w:sz w:val="18"/>
                <w:szCs w:val="18"/>
                <w:lang w:val="fr-FR"/>
              </w:rPr>
              <w:t xml:space="preserve"> </w:t>
            </w:r>
            <w:r w:rsidR="00A13C04" w:rsidRPr="00445F22">
              <w:rPr>
                <w:rFonts w:ascii="Arial" w:eastAsia="Times New Roman" w:hAnsi="Arial" w:cs="Arial"/>
                <w:color w:val="000000"/>
                <w:sz w:val="18"/>
                <w:szCs w:val="18"/>
                <w:lang w:val="fr-FR"/>
              </w:rPr>
              <w:t xml:space="preserve">solar, antennas, </w:t>
            </w:r>
            <w:r w:rsidR="00BC0130" w:rsidRPr="00445F22">
              <w:rPr>
                <w:rFonts w:ascii="Arial" w:eastAsia="Times New Roman" w:hAnsi="Arial" w:cs="Arial"/>
                <w:color w:val="000000"/>
                <w:sz w:val="18"/>
                <w:szCs w:val="18"/>
                <w:lang w:val="fr-FR"/>
              </w:rPr>
              <w:t xml:space="preserve">satellites, </w:t>
            </w:r>
            <w:r w:rsidRPr="00445F22">
              <w:rPr>
                <w:rFonts w:ascii="Arial" w:eastAsia="Times New Roman" w:hAnsi="Arial" w:cs="Arial"/>
                <w:color w:val="000000"/>
                <w:sz w:val="18"/>
                <w:szCs w:val="18"/>
                <w:lang w:val="fr-FR"/>
              </w:rPr>
              <w:t>etc.</w:t>
            </w:r>
          </w:p>
        </w:tc>
        <w:tc>
          <w:tcPr>
            <w:tcW w:w="4770" w:type="dxa"/>
            <w:tcBorders>
              <w:top w:val="nil"/>
              <w:left w:val="double" w:sz="6" w:space="0" w:color="auto"/>
              <w:bottom w:val="single" w:sz="4" w:space="0" w:color="auto"/>
              <w:right w:val="single" w:sz="4" w:space="0" w:color="auto"/>
            </w:tcBorders>
            <w:shd w:val="clear" w:color="auto" w:fill="auto"/>
            <w:hideMark/>
          </w:tcPr>
          <w:p w14:paraId="514C9CC9" w14:textId="7DC0D67D" w:rsidR="00AA1E6E" w:rsidRPr="00C91DE2" w:rsidRDefault="00AE0946" w:rsidP="00C91DE2">
            <w:pPr>
              <w:pStyle w:val="ListParagraph"/>
              <w:numPr>
                <w:ilvl w:val="0"/>
                <w:numId w:val="17"/>
              </w:numPr>
              <w:ind w:left="121" w:hanging="180"/>
              <w:rPr>
                <w:rFonts w:eastAsia="Times New Roman" w:cs="Arial"/>
                <w:color w:val="000000"/>
                <w:sz w:val="18"/>
                <w:szCs w:val="18"/>
              </w:rPr>
            </w:pPr>
            <w:r w:rsidRPr="00C91DE2">
              <w:rPr>
                <w:rFonts w:ascii="Arial" w:eastAsia="Times New Roman" w:hAnsi="Arial" w:cs="Arial"/>
                <w:color w:val="000000"/>
                <w:sz w:val="18"/>
                <w:szCs w:val="18"/>
              </w:rPr>
              <w:t xml:space="preserve">Does not meet “positively fastened” </w:t>
            </w:r>
            <w:r w:rsidR="00AA1E6E" w:rsidRPr="00C91DE2">
              <w:rPr>
                <w:rFonts w:ascii="Arial" w:eastAsia="Times New Roman" w:hAnsi="Arial" w:cs="Arial"/>
                <w:color w:val="000000"/>
                <w:sz w:val="18"/>
                <w:szCs w:val="18"/>
              </w:rPr>
              <w:t>requirement of ASCE 7</w:t>
            </w:r>
          </w:p>
          <w:p w14:paraId="683B8062" w14:textId="69F173EA" w:rsidR="004F3690" w:rsidRPr="00C91DE2" w:rsidRDefault="000E1354" w:rsidP="00AA1E6E">
            <w:pPr>
              <w:pStyle w:val="ListParagraph"/>
              <w:numPr>
                <w:ilvl w:val="0"/>
                <w:numId w:val="17"/>
              </w:numPr>
              <w:ind w:left="121" w:hanging="180"/>
              <w:rPr>
                <w:rFonts w:eastAsia="Times New Roman" w:cs="Arial"/>
                <w:color w:val="000000"/>
                <w:sz w:val="18"/>
                <w:szCs w:val="18"/>
              </w:rPr>
            </w:pPr>
            <w:r w:rsidRPr="00C91DE2">
              <w:rPr>
                <w:rFonts w:ascii="Arial" w:eastAsia="Times New Roman" w:hAnsi="Arial" w:cs="Arial"/>
                <w:color w:val="000000"/>
                <w:sz w:val="18"/>
                <w:szCs w:val="18"/>
              </w:rPr>
              <w:t>Long-term durability of ballasted materials (</w:t>
            </w:r>
            <w:r w:rsidR="00E71764" w:rsidRPr="00C91DE2">
              <w:rPr>
                <w:rFonts w:ascii="Arial" w:eastAsia="Times New Roman" w:hAnsi="Arial" w:cs="Arial"/>
                <w:color w:val="000000"/>
                <w:sz w:val="18"/>
                <w:szCs w:val="18"/>
              </w:rPr>
              <w:t>sandbags</w:t>
            </w:r>
            <w:r w:rsidRPr="00C91DE2">
              <w:rPr>
                <w:rFonts w:ascii="Arial" w:eastAsia="Times New Roman" w:hAnsi="Arial" w:cs="Arial"/>
                <w:color w:val="000000"/>
                <w:sz w:val="18"/>
                <w:szCs w:val="18"/>
              </w:rPr>
              <w:t>, concrete masonry units (CMU), others) do not match roof service life requirements</w:t>
            </w:r>
          </w:p>
          <w:p w14:paraId="79EF1EB8" w14:textId="5B746253" w:rsidR="004F3690" w:rsidRPr="00C91DE2" w:rsidRDefault="000E1354" w:rsidP="00AA1E6E">
            <w:pPr>
              <w:pStyle w:val="ListParagraph"/>
              <w:numPr>
                <w:ilvl w:val="0"/>
                <w:numId w:val="17"/>
              </w:numPr>
              <w:ind w:left="121" w:hanging="180"/>
              <w:rPr>
                <w:rFonts w:eastAsia="Times New Roman" w:cs="Arial"/>
                <w:color w:val="000000"/>
                <w:sz w:val="18"/>
                <w:szCs w:val="18"/>
              </w:rPr>
            </w:pPr>
            <w:r w:rsidRPr="00C91DE2">
              <w:rPr>
                <w:rFonts w:ascii="Arial" w:eastAsia="Times New Roman" w:hAnsi="Arial" w:cs="Arial"/>
                <w:color w:val="000000"/>
                <w:sz w:val="18"/>
                <w:szCs w:val="18"/>
              </w:rPr>
              <w:t xml:space="preserve">Cyclic loading could affect </w:t>
            </w:r>
            <w:r w:rsidR="00B672AF" w:rsidRPr="00C91DE2">
              <w:rPr>
                <w:rFonts w:ascii="Arial" w:eastAsia="Times New Roman" w:hAnsi="Arial" w:cs="Arial"/>
                <w:color w:val="000000"/>
                <w:sz w:val="18"/>
                <w:szCs w:val="18"/>
              </w:rPr>
              <w:t>the</w:t>
            </w:r>
            <w:r w:rsidRPr="00C91DE2">
              <w:rPr>
                <w:rFonts w:ascii="Arial" w:eastAsia="Times New Roman" w:hAnsi="Arial" w:cs="Arial"/>
                <w:color w:val="000000"/>
                <w:sz w:val="18"/>
                <w:szCs w:val="18"/>
              </w:rPr>
              <w:t xml:space="preserve"> ability of the substrate to withstand loads without damage</w:t>
            </w:r>
          </w:p>
          <w:p w14:paraId="561C04ED" w14:textId="77777777" w:rsidR="000E1354" w:rsidRPr="00C420D3" w:rsidRDefault="004F3690" w:rsidP="00C91DE2">
            <w:pPr>
              <w:pStyle w:val="ListParagraph"/>
              <w:numPr>
                <w:ilvl w:val="0"/>
                <w:numId w:val="17"/>
              </w:numPr>
              <w:ind w:left="121" w:hanging="180"/>
              <w:rPr>
                <w:rFonts w:eastAsia="Times New Roman" w:cs="Arial"/>
                <w:color w:val="000000"/>
                <w:sz w:val="18"/>
                <w:szCs w:val="18"/>
              </w:rPr>
            </w:pPr>
            <w:r>
              <w:rPr>
                <w:rFonts w:ascii="Arial" w:eastAsia="Times New Roman" w:hAnsi="Arial" w:cs="Arial"/>
                <w:color w:val="000000"/>
                <w:sz w:val="18"/>
                <w:szCs w:val="18"/>
              </w:rPr>
              <w:t>Not for mechanically attached roofs due to flutter</w:t>
            </w:r>
          </w:p>
          <w:p w14:paraId="5738C4C5" w14:textId="7262DF43" w:rsidR="00C420D3" w:rsidRPr="00C91DE2" w:rsidRDefault="00C420D3" w:rsidP="00C420D3">
            <w:pPr>
              <w:pStyle w:val="ListParagraph"/>
              <w:ind w:left="121"/>
              <w:rPr>
                <w:rFonts w:eastAsia="Times New Roman" w:cs="Arial"/>
                <w:color w:val="000000"/>
                <w:sz w:val="18"/>
                <w:szCs w:val="18"/>
              </w:rPr>
            </w:pPr>
          </w:p>
        </w:tc>
      </w:tr>
      <w:tr w:rsidR="003373D5" w:rsidRPr="000E1354" w14:paraId="22B80DED" w14:textId="77777777" w:rsidTr="00FB15ED">
        <w:trPr>
          <w:trHeight w:val="1160"/>
        </w:trPr>
        <w:tc>
          <w:tcPr>
            <w:tcW w:w="1075" w:type="dxa"/>
            <w:tcBorders>
              <w:top w:val="nil"/>
              <w:left w:val="single" w:sz="4" w:space="0" w:color="auto"/>
              <w:bottom w:val="single" w:sz="4" w:space="0" w:color="auto"/>
              <w:right w:val="single" w:sz="4" w:space="0" w:color="auto"/>
            </w:tcBorders>
            <w:shd w:val="clear" w:color="000000" w:fill="D9E1F2"/>
            <w:hideMark/>
          </w:tcPr>
          <w:p w14:paraId="6705AA3D" w14:textId="77777777" w:rsidR="000E1354" w:rsidRPr="000E1354" w:rsidRDefault="000E1354" w:rsidP="000E1354">
            <w:pPr>
              <w:spacing w:after="0" w:line="240" w:lineRule="auto"/>
              <w:rPr>
                <w:rFonts w:eastAsia="Times New Roman" w:cs="Arial"/>
                <w:color w:val="000000"/>
                <w:sz w:val="18"/>
                <w:szCs w:val="18"/>
              </w:rPr>
            </w:pPr>
            <w:r w:rsidRPr="000E1354">
              <w:rPr>
                <w:rFonts w:eastAsia="Times New Roman" w:cs="Arial"/>
                <w:color w:val="000000"/>
                <w:sz w:val="18"/>
                <w:szCs w:val="18"/>
              </w:rPr>
              <w:t>Adhered</w:t>
            </w:r>
          </w:p>
        </w:tc>
        <w:tc>
          <w:tcPr>
            <w:tcW w:w="3960" w:type="dxa"/>
            <w:tcBorders>
              <w:top w:val="nil"/>
              <w:left w:val="nil"/>
              <w:bottom w:val="single" w:sz="4" w:space="0" w:color="auto"/>
              <w:right w:val="nil"/>
            </w:tcBorders>
            <w:shd w:val="clear" w:color="auto" w:fill="auto"/>
            <w:hideMark/>
          </w:tcPr>
          <w:p w14:paraId="1D824F91" w14:textId="5055092F" w:rsidR="00B316D1" w:rsidRPr="00A1495E" w:rsidRDefault="000E1354" w:rsidP="00A1495E">
            <w:pPr>
              <w:pStyle w:val="ListParagraph"/>
              <w:numPr>
                <w:ilvl w:val="0"/>
                <w:numId w:val="17"/>
              </w:numPr>
              <w:ind w:left="121" w:hanging="180"/>
              <w:rPr>
                <w:rFonts w:ascii="Arial" w:eastAsia="Times New Roman" w:hAnsi="Arial" w:cs="Arial"/>
                <w:color w:val="000000"/>
                <w:sz w:val="18"/>
                <w:szCs w:val="18"/>
              </w:rPr>
            </w:pPr>
            <w:r w:rsidRPr="00A1495E">
              <w:rPr>
                <w:rFonts w:ascii="Arial" w:eastAsia="Times New Roman" w:hAnsi="Arial" w:cs="Arial"/>
                <w:color w:val="000000"/>
                <w:sz w:val="18"/>
                <w:szCs w:val="18"/>
              </w:rPr>
              <w:t xml:space="preserve">Adhered to existing roof membrane with mastics, </w:t>
            </w:r>
            <w:proofErr w:type="gramStart"/>
            <w:r w:rsidR="00A420AF" w:rsidRPr="00A1495E">
              <w:rPr>
                <w:rFonts w:ascii="Arial" w:eastAsia="Times New Roman" w:hAnsi="Arial" w:cs="Arial"/>
                <w:color w:val="000000"/>
                <w:sz w:val="18"/>
                <w:szCs w:val="18"/>
              </w:rPr>
              <w:t>sealants</w:t>
            </w:r>
            <w:proofErr w:type="gramEnd"/>
            <w:r w:rsidRPr="00A1495E">
              <w:rPr>
                <w:rFonts w:ascii="Arial" w:eastAsia="Times New Roman" w:hAnsi="Arial" w:cs="Arial"/>
                <w:color w:val="000000"/>
                <w:sz w:val="18"/>
                <w:szCs w:val="18"/>
              </w:rPr>
              <w:t xml:space="preserve"> </w:t>
            </w:r>
            <w:r w:rsidR="00EA6672" w:rsidRPr="00A1495E">
              <w:rPr>
                <w:rFonts w:ascii="Arial" w:eastAsia="Times New Roman" w:hAnsi="Arial" w:cs="Arial"/>
                <w:color w:val="000000"/>
                <w:sz w:val="18"/>
                <w:szCs w:val="18"/>
              </w:rPr>
              <w:t>or other appropriate bonding agents</w:t>
            </w:r>
          </w:p>
          <w:p w14:paraId="5F60E2EA" w14:textId="79C88AD0" w:rsidR="000E1354" w:rsidRPr="006D20A0" w:rsidRDefault="000E1354" w:rsidP="00A1495E">
            <w:pPr>
              <w:pStyle w:val="ListParagraph"/>
              <w:numPr>
                <w:ilvl w:val="0"/>
                <w:numId w:val="17"/>
              </w:numPr>
              <w:ind w:left="121" w:hanging="180"/>
              <w:rPr>
                <w:rFonts w:eastAsia="Times New Roman" w:cs="Arial"/>
                <w:color w:val="000000"/>
                <w:sz w:val="18"/>
                <w:szCs w:val="18"/>
              </w:rPr>
            </w:pPr>
            <w:r w:rsidRPr="00A1495E">
              <w:rPr>
                <w:rFonts w:ascii="Arial" w:eastAsia="Times New Roman" w:hAnsi="Arial" w:cs="Arial"/>
                <w:color w:val="000000"/>
                <w:sz w:val="18"/>
                <w:szCs w:val="18"/>
              </w:rPr>
              <w:t>For example: lighting protection, electric conduit, etc.</w:t>
            </w:r>
            <w:r w:rsidRPr="006D20A0">
              <w:rPr>
                <w:rFonts w:eastAsia="Times New Roman" w:cs="Arial"/>
                <w:color w:val="000000"/>
                <w:sz w:val="18"/>
                <w:szCs w:val="18"/>
              </w:rPr>
              <w:t xml:space="preserve"> </w:t>
            </w:r>
          </w:p>
        </w:tc>
        <w:tc>
          <w:tcPr>
            <w:tcW w:w="4770" w:type="dxa"/>
            <w:tcBorders>
              <w:top w:val="nil"/>
              <w:left w:val="double" w:sz="6" w:space="0" w:color="auto"/>
              <w:bottom w:val="single" w:sz="4" w:space="0" w:color="auto"/>
              <w:right w:val="single" w:sz="4" w:space="0" w:color="auto"/>
            </w:tcBorders>
            <w:shd w:val="clear" w:color="auto" w:fill="auto"/>
            <w:hideMark/>
          </w:tcPr>
          <w:p w14:paraId="1F523FC2" w14:textId="766B8A86" w:rsidR="008E5C2D" w:rsidRDefault="00F92622" w:rsidP="008E5C2D">
            <w:pPr>
              <w:pStyle w:val="ListParagraph"/>
              <w:numPr>
                <w:ilvl w:val="0"/>
                <w:numId w:val="17"/>
              </w:numPr>
              <w:ind w:left="121" w:hanging="180"/>
              <w:rPr>
                <w:rFonts w:ascii="Arial" w:eastAsia="Times New Roman" w:hAnsi="Arial" w:cs="Arial"/>
                <w:color w:val="000000"/>
                <w:sz w:val="18"/>
                <w:szCs w:val="18"/>
              </w:rPr>
            </w:pPr>
            <w:r w:rsidRPr="00C91DE2">
              <w:rPr>
                <w:rFonts w:ascii="Arial" w:eastAsia="Times New Roman" w:hAnsi="Arial" w:cs="Arial"/>
                <w:color w:val="000000"/>
                <w:sz w:val="18"/>
                <w:szCs w:val="18"/>
              </w:rPr>
              <w:t>Material compatibility</w:t>
            </w:r>
            <w:r w:rsidR="000B2D8F">
              <w:rPr>
                <w:rFonts w:ascii="Arial" w:eastAsia="Times New Roman" w:hAnsi="Arial" w:cs="Arial"/>
                <w:color w:val="000000"/>
                <w:sz w:val="18"/>
                <w:szCs w:val="18"/>
              </w:rPr>
              <w:t>/l</w:t>
            </w:r>
            <w:r w:rsidR="000E1354" w:rsidRPr="00C91DE2">
              <w:rPr>
                <w:rFonts w:ascii="Arial" w:eastAsia="Times New Roman" w:hAnsi="Arial" w:cs="Arial"/>
                <w:color w:val="000000"/>
                <w:sz w:val="18"/>
                <w:szCs w:val="18"/>
              </w:rPr>
              <w:t>ong-term performance depends on the stability of the adhesive, including UV-exposure and heat aging</w:t>
            </w:r>
          </w:p>
          <w:p w14:paraId="1B9417B8" w14:textId="1700A050" w:rsidR="008E5C2D" w:rsidRDefault="008E5C2D" w:rsidP="008E5C2D">
            <w:pPr>
              <w:pStyle w:val="ListParagraph"/>
              <w:numPr>
                <w:ilvl w:val="0"/>
                <w:numId w:val="17"/>
              </w:numPr>
              <w:ind w:left="121" w:hanging="180"/>
              <w:rPr>
                <w:rFonts w:ascii="Arial" w:eastAsia="Times New Roman" w:hAnsi="Arial" w:cs="Arial"/>
                <w:color w:val="000000"/>
                <w:sz w:val="18"/>
                <w:szCs w:val="18"/>
              </w:rPr>
            </w:pPr>
            <w:r>
              <w:rPr>
                <w:rFonts w:ascii="Arial" w:eastAsia="Times New Roman" w:hAnsi="Arial" w:cs="Arial"/>
                <w:color w:val="000000"/>
                <w:sz w:val="18"/>
                <w:szCs w:val="18"/>
              </w:rPr>
              <w:t>Material compatibility varies with every roofing type and brand</w:t>
            </w:r>
          </w:p>
          <w:p w14:paraId="1359EE57" w14:textId="2E51C392" w:rsidR="008E5C2D" w:rsidRDefault="000E1354" w:rsidP="008E5C2D">
            <w:pPr>
              <w:pStyle w:val="ListParagraph"/>
              <w:numPr>
                <w:ilvl w:val="0"/>
                <w:numId w:val="17"/>
              </w:numPr>
              <w:ind w:left="121" w:hanging="180"/>
              <w:rPr>
                <w:rFonts w:ascii="Arial" w:eastAsia="Times New Roman" w:hAnsi="Arial" w:cs="Arial"/>
                <w:color w:val="000000"/>
                <w:sz w:val="18"/>
                <w:szCs w:val="18"/>
              </w:rPr>
            </w:pPr>
            <w:r w:rsidRPr="00C91DE2">
              <w:rPr>
                <w:rFonts w:ascii="Arial" w:eastAsia="Times New Roman" w:hAnsi="Arial" w:cs="Arial"/>
                <w:color w:val="000000"/>
                <w:sz w:val="18"/>
                <w:szCs w:val="18"/>
              </w:rPr>
              <w:t>Typically, lower load resistance due to</w:t>
            </w:r>
            <w:r w:rsidR="008E5C2D">
              <w:rPr>
                <w:rFonts w:ascii="Arial" w:eastAsia="Times New Roman" w:hAnsi="Arial" w:cs="Arial"/>
                <w:color w:val="000000"/>
                <w:sz w:val="18"/>
                <w:szCs w:val="18"/>
              </w:rPr>
              <w:t xml:space="preserve"> </w:t>
            </w:r>
            <w:r w:rsidRPr="00C91DE2">
              <w:rPr>
                <w:rFonts w:ascii="Arial" w:eastAsia="Times New Roman" w:hAnsi="Arial" w:cs="Arial"/>
                <w:color w:val="000000"/>
                <w:sz w:val="18"/>
                <w:szCs w:val="18"/>
              </w:rPr>
              <w:t xml:space="preserve">adhesion </w:t>
            </w:r>
            <w:r w:rsidR="008E5C2D">
              <w:rPr>
                <w:rFonts w:ascii="Arial" w:eastAsia="Times New Roman" w:hAnsi="Arial" w:cs="Arial"/>
                <w:color w:val="000000"/>
                <w:sz w:val="18"/>
                <w:szCs w:val="18"/>
              </w:rPr>
              <w:t xml:space="preserve">being a function of a small </w:t>
            </w:r>
            <w:r w:rsidRPr="00C91DE2">
              <w:rPr>
                <w:rFonts w:ascii="Arial" w:eastAsia="Times New Roman" w:hAnsi="Arial" w:cs="Arial"/>
                <w:color w:val="000000"/>
                <w:sz w:val="18"/>
                <w:szCs w:val="18"/>
              </w:rPr>
              <w:t>force</w:t>
            </w:r>
            <w:r w:rsidR="008E5C2D">
              <w:rPr>
                <w:rFonts w:ascii="Arial" w:eastAsia="Times New Roman" w:hAnsi="Arial" w:cs="Arial"/>
                <w:color w:val="000000"/>
                <w:sz w:val="18"/>
                <w:szCs w:val="18"/>
              </w:rPr>
              <w:t xml:space="preserve"> over a large </w:t>
            </w:r>
            <w:r w:rsidRPr="00C91DE2">
              <w:rPr>
                <w:rFonts w:ascii="Arial" w:eastAsia="Times New Roman" w:hAnsi="Arial" w:cs="Arial"/>
                <w:color w:val="000000"/>
                <w:sz w:val="18"/>
                <w:szCs w:val="18"/>
              </w:rPr>
              <w:t>area</w:t>
            </w:r>
          </w:p>
          <w:p w14:paraId="6FEE3C95" w14:textId="77777777" w:rsidR="000E1354" w:rsidRPr="00C420D3" w:rsidRDefault="000E1354" w:rsidP="00C91DE2">
            <w:pPr>
              <w:pStyle w:val="ListParagraph"/>
              <w:numPr>
                <w:ilvl w:val="0"/>
                <w:numId w:val="17"/>
              </w:numPr>
              <w:ind w:left="121" w:hanging="180"/>
              <w:rPr>
                <w:rFonts w:eastAsia="Times New Roman" w:cs="Arial"/>
                <w:color w:val="000000"/>
                <w:sz w:val="18"/>
                <w:szCs w:val="18"/>
              </w:rPr>
            </w:pPr>
            <w:r w:rsidRPr="00C91DE2">
              <w:rPr>
                <w:rFonts w:ascii="Arial" w:eastAsia="Times New Roman" w:hAnsi="Arial" w:cs="Arial"/>
                <w:color w:val="000000"/>
                <w:sz w:val="18"/>
                <w:szCs w:val="18"/>
              </w:rPr>
              <w:t xml:space="preserve">Not </w:t>
            </w:r>
            <w:r w:rsidR="000A6C08" w:rsidRPr="00C91DE2">
              <w:rPr>
                <w:rFonts w:ascii="Arial" w:eastAsia="Times New Roman" w:hAnsi="Arial" w:cs="Arial"/>
                <w:color w:val="000000"/>
                <w:sz w:val="18"/>
                <w:szCs w:val="18"/>
              </w:rPr>
              <w:t>for</w:t>
            </w:r>
            <w:r w:rsidRPr="00C91DE2">
              <w:rPr>
                <w:rFonts w:ascii="Arial" w:eastAsia="Times New Roman" w:hAnsi="Arial" w:cs="Arial"/>
                <w:color w:val="000000"/>
                <w:sz w:val="18"/>
                <w:szCs w:val="18"/>
              </w:rPr>
              <w:t xml:space="preserve"> mechanically attached roofs due to flutter</w:t>
            </w:r>
            <w:r w:rsidR="008E5C2D">
              <w:rPr>
                <w:rFonts w:ascii="Arial" w:eastAsia="Times New Roman" w:hAnsi="Arial" w:cs="Arial"/>
                <w:color w:val="000000"/>
                <w:sz w:val="18"/>
                <w:szCs w:val="18"/>
              </w:rPr>
              <w:t xml:space="preserve"> effects acting as a bond-breaker</w:t>
            </w:r>
          </w:p>
          <w:p w14:paraId="22EE1568" w14:textId="0BF5CE0B" w:rsidR="00C420D3" w:rsidRPr="00C91DE2" w:rsidRDefault="00C420D3" w:rsidP="00C420D3">
            <w:pPr>
              <w:pStyle w:val="ListParagraph"/>
              <w:ind w:left="121"/>
              <w:rPr>
                <w:rFonts w:eastAsia="Times New Roman" w:cs="Arial"/>
                <w:color w:val="000000"/>
                <w:sz w:val="18"/>
                <w:szCs w:val="18"/>
              </w:rPr>
            </w:pPr>
          </w:p>
        </w:tc>
      </w:tr>
      <w:tr w:rsidR="003373D5" w:rsidRPr="000E1354" w14:paraId="640B9038" w14:textId="77777777" w:rsidTr="00FB15ED">
        <w:trPr>
          <w:trHeight w:val="971"/>
        </w:trPr>
        <w:tc>
          <w:tcPr>
            <w:tcW w:w="1075" w:type="dxa"/>
            <w:tcBorders>
              <w:top w:val="nil"/>
              <w:left w:val="single" w:sz="4" w:space="0" w:color="auto"/>
              <w:bottom w:val="single" w:sz="4" w:space="0" w:color="auto"/>
              <w:right w:val="single" w:sz="4" w:space="0" w:color="auto"/>
            </w:tcBorders>
            <w:shd w:val="clear" w:color="000000" w:fill="D9E1F2"/>
            <w:hideMark/>
          </w:tcPr>
          <w:p w14:paraId="09FAFA18" w14:textId="77777777" w:rsidR="000E1354" w:rsidRPr="000E1354" w:rsidRDefault="000E1354" w:rsidP="000E1354">
            <w:pPr>
              <w:spacing w:after="0" w:line="240" w:lineRule="auto"/>
              <w:rPr>
                <w:rFonts w:eastAsia="Times New Roman" w:cs="Arial"/>
                <w:color w:val="000000"/>
                <w:sz w:val="18"/>
                <w:szCs w:val="18"/>
              </w:rPr>
            </w:pPr>
            <w:r w:rsidRPr="000E1354">
              <w:rPr>
                <w:rFonts w:eastAsia="Times New Roman" w:cs="Arial"/>
                <w:color w:val="000000"/>
                <w:sz w:val="18"/>
                <w:szCs w:val="18"/>
              </w:rPr>
              <w:t>Structurally Attached</w:t>
            </w:r>
          </w:p>
        </w:tc>
        <w:tc>
          <w:tcPr>
            <w:tcW w:w="3960" w:type="dxa"/>
            <w:tcBorders>
              <w:top w:val="nil"/>
              <w:left w:val="nil"/>
              <w:bottom w:val="single" w:sz="4" w:space="0" w:color="auto"/>
              <w:right w:val="nil"/>
            </w:tcBorders>
            <w:shd w:val="clear" w:color="auto" w:fill="auto"/>
            <w:hideMark/>
          </w:tcPr>
          <w:p w14:paraId="5A9E5DB9" w14:textId="16AE1E02" w:rsidR="00BD3656" w:rsidRPr="00A1495E" w:rsidRDefault="000E1354" w:rsidP="00A1495E">
            <w:pPr>
              <w:pStyle w:val="ListParagraph"/>
              <w:numPr>
                <w:ilvl w:val="0"/>
                <w:numId w:val="16"/>
              </w:numPr>
              <w:ind w:left="121" w:hanging="180"/>
              <w:rPr>
                <w:rFonts w:ascii="Arial" w:eastAsia="Times New Roman" w:hAnsi="Arial" w:cs="Arial"/>
                <w:color w:val="000000"/>
                <w:sz w:val="18"/>
                <w:szCs w:val="18"/>
              </w:rPr>
            </w:pPr>
            <w:r w:rsidRPr="00A1495E">
              <w:rPr>
                <w:rFonts w:ascii="Arial" w:eastAsia="Times New Roman" w:hAnsi="Arial" w:cs="Arial"/>
                <w:color w:val="000000"/>
                <w:sz w:val="18"/>
                <w:szCs w:val="18"/>
              </w:rPr>
              <w:t xml:space="preserve">Mechanical attachment to roof structure, needs to cut into roof system (membrane, insulation, deck, etc.), then waterproof </w:t>
            </w:r>
          </w:p>
          <w:p w14:paraId="7C5918A5" w14:textId="5F805DE1" w:rsidR="000E1354" w:rsidRPr="006D20A0" w:rsidRDefault="000E1354" w:rsidP="00A1495E">
            <w:pPr>
              <w:pStyle w:val="ListParagraph"/>
              <w:numPr>
                <w:ilvl w:val="0"/>
                <w:numId w:val="16"/>
              </w:numPr>
              <w:ind w:left="121" w:hanging="180"/>
              <w:rPr>
                <w:rFonts w:eastAsia="Times New Roman" w:cs="Arial"/>
                <w:color w:val="000000"/>
                <w:sz w:val="18"/>
                <w:szCs w:val="18"/>
              </w:rPr>
            </w:pPr>
            <w:r w:rsidRPr="00A1495E">
              <w:rPr>
                <w:rFonts w:ascii="Arial" w:eastAsia="Times New Roman" w:hAnsi="Arial" w:cs="Arial"/>
                <w:color w:val="000000"/>
                <w:sz w:val="18"/>
                <w:szCs w:val="18"/>
              </w:rPr>
              <w:t>For example: fall restraint, washing davits, etc.</w:t>
            </w:r>
          </w:p>
        </w:tc>
        <w:tc>
          <w:tcPr>
            <w:tcW w:w="4770" w:type="dxa"/>
            <w:tcBorders>
              <w:top w:val="nil"/>
              <w:left w:val="double" w:sz="6" w:space="0" w:color="auto"/>
              <w:bottom w:val="single" w:sz="4" w:space="0" w:color="auto"/>
              <w:right w:val="single" w:sz="4" w:space="0" w:color="auto"/>
            </w:tcBorders>
            <w:shd w:val="clear" w:color="auto" w:fill="auto"/>
            <w:hideMark/>
          </w:tcPr>
          <w:p w14:paraId="0F5B3CDA" w14:textId="25B16EF8" w:rsidR="007F4B02" w:rsidRDefault="006E7828" w:rsidP="008E5C2D">
            <w:pPr>
              <w:pStyle w:val="ListParagraph"/>
              <w:numPr>
                <w:ilvl w:val="0"/>
                <w:numId w:val="17"/>
              </w:numPr>
              <w:ind w:left="121" w:hanging="180"/>
              <w:rPr>
                <w:rFonts w:ascii="Arial" w:eastAsia="Times New Roman" w:hAnsi="Arial" w:cs="Arial"/>
                <w:color w:val="000000"/>
                <w:sz w:val="18"/>
                <w:szCs w:val="18"/>
              </w:rPr>
            </w:pPr>
            <w:r>
              <w:rPr>
                <w:rFonts w:ascii="Arial" w:eastAsia="Times New Roman" w:hAnsi="Arial" w:cs="Arial"/>
                <w:color w:val="000000"/>
                <w:sz w:val="18"/>
                <w:szCs w:val="18"/>
              </w:rPr>
              <w:t xml:space="preserve">Removing </w:t>
            </w:r>
            <w:r w:rsidR="004601D1">
              <w:rPr>
                <w:rFonts w:ascii="Arial" w:eastAsia="Times New Roman" w:hAnsi="Arial" w:cs="Arial"/>
                <w:color w:val="000000"/>
                <w:sz w:val="18"/>
                <w:szCs w:val="18"/>
              </w:rPr>
              <w:t>over square</w:t>
            </w:r>
            <w:r>
              <w:rPr>
                <w:rFonts w:ascii="Arial" w:eastAsia="Times New Roman" w:hAnsi="Arial" w:cs="Arial"/>
                <w:color w:val="000000"/>
                <w:sz w:val="18"/>
                <w:szCs w:val="18"/>
              </w:rPr>
              <w:t xml:space="preserve"> foot of roof assembly is invasive and </w:t>
            </w:r>
            <w:r w:rsidR="006D5507">
              <w:rPr>
                <w:rFonts w:ascii="Arial" w:eastAsia="Times New Roman" w:hAnsi="Arial" w:cs="Arial"/>
                <w:color w:val="000000"/>
                <w:sz w:val="18"/>
                <w:szCs w:val="18"/>
              </w:rPr>
              <w:t>has potential for leaks with a direct water path into the building</w:t>
            </w:r>
          </w:p>
          <w:p w14:paraId="1A642507" w14:textId="53389CF3" w:rsidR="00FC2D2C" w:rsidRDefault="006D5507" w:rsidP="008E5C2D">
            <w:pPr>
              <w:pStyle w:val="ListParagraph"/>
              <w:numPr>
                <w:ilvl w:val="0"/>
                <w:numId w:val="17"/>
              </w:numPr>
              <w:ind w:left="121" w:hanging="180"/>
              <w:rPr>
                <w:rFonts w:ascii="Arial" w:eastAsia="Times New Roman" w:hAnsi="Arial" w:cs="Arial"/>
                <w:color w:val="000000"/>
                <w:sz w:val="18"/>
                <w:szCs w:val="18"/>
              </w:rPr>
            </w:pPr>
            <w:r>
              <w:rPr>
                <w:rFonts w:ascii="Arial" w:eastAsia="Times New Roman" w:hAnsi="Arial" w:cs="Arial"/>
                <w:color w:val="000000"/>
                <w:sz w:val="18"/>
                <w:szCs w:val="18"/>
              </w:rPr>
              <w:t xml:space="preserve">Many supports are connected from the underside which is </w:t>
            </w:r>
            <w:r w:rsidR="00FC2D2C">
              <w:rPr>
                <w:rFonts w:ascii="Arial" w:eastAsia="Times New Roman" w:hAnsi="Arial" w:cs="Arial"/>
                <w:color w:val="000000"/>
                <w:sz w:val="18"/>
                <w:szCs w:val="18"/>
              </w:rPr>
              <w:t xml:space="preserve">expensive and </w:t>
            </w:r>
            <w:r>
              <w:rPr>
                <w:rFonts w:ascii="Arial" w:eastAsia="Times New Roman" w:hAnsi="Arial" w:cs="Arial"/>
                <w:color w:val="000000"/>
                <w:sz w:val="18"/>
                <w:szCs w:val="18"/>
              </w:rPr>
              <w:t>difficult for occupied spaces</w:t>
            </w:r>
          </w:p>
          <w:p w14:paraId="3B4D8AD2" w14:textId="77777777" w:rsidR="00C420D3" w:rsidRPr="00C420D3" w:rsidRDefault="00FC2D2C" w:rsidP="00C91DE2">
            <w:pPr>
              <w:pStyle w:val="ListParagraph"/>
              <w:numPr>
                <w:ilvl w:val="0"/>
                <w:numId w:val="17"/>
              </w:numPr>
              <w:ind w:left="121" w:hanging="180"/>
              <w:rPr>
                <w:rFonts w:eastAsia="Times New Roman" w:cs="Arial"/>
                <w:color w:val="000000"/>
                <w:sz w:val="18"/>
                <w:szCs w:val="18"/>
              </w:rPr>
            </w:pPr>
            <w:r>
              <w:rPr>
                <w:rFonts w:ascii="Arial" w:eastAsia="Times New Roman" w:hAnsi="Arial" w:cs="Arial"/>
                <w:color w:val="000000"/>
                <w:sz w:val="18"/>
                <w:szCs w:val="18"/>
              </w:rPr>
              <w:t>Substantial thermal bridging occurs at the support</w:t>
            </w:r>
          </w:p>
          <w:p w14:paraId="01137F69" w14:textId="21971000" w:rsidR="000E1354" w:rsidRPr="00C91DE2" w:rsidRDefault="000E1354" w:rsidP="00C420D3">
            <w:pPr>
              <w:pStyle w:val="ListParagraph"/>
              <w:ind w:left="121"/>
              <w:rPr>
                <w:rFonts w:eastAsia="Times New Roman" w:cs="Arial"/>
                <w:color w:val="000000"/>
                <w:sz w:val="18"/>
                <w:szCs w:val="18"/>
              </w:rPr>
            </w:pPr>
            <w:r w:rsidRPr="00C91DE2">
              <w:rPr>
                <w:rFonts w:ascii="Arial" w:eastAsia="Times New Roman" w:hAnsi="Arial" w:cs="Arial"/>
                <w:color w:val="000000"/>
                <w:sz w:val="18"/>
                <w:szCs w:val="18"/>
              </w:rPr>
              <w:t xml:space="preserve"> </w:t>
            </w:r>
          </w:p>
        </w:tc>
      </w:tr>
      <w:tr w:rsidR="003373D5" w:rsidRPr="000E1354" w14:paraId="151F58F9" w14:textId="77777777" w:rsidTr="00131643">
        <w:trPr>
          <w:trHeight w:val="1610"/>
        </w:trPr>
        <w:tc>
          <w:tcPr>
            <w:tcW w:w="1075" w:type="dxa"/>
            <w:tcBorders>
              <w:top w:val="single" w:sz="4" w:space="0" w:color="auto"/>
              <w:left w:val="single" w:sz="4" w:space="0" w:color="auto"/>
              <w:bottom w:val="single" w:sz="4" w:space="0" w:color="auto"/>
              <w:right w:val="single" w:sz="4" w:space="0" w:color="auto"/>
            </w:tcBorders>
            <w:shd w:val="clear" w:color="000000" w:fill="D9E1F2"/>
            <w:hideMark/>
          </w:tcPr>
          <w:p w14:paraId="2AA8B393" w14:textId="77777777" w:rsidR="000E1354" w:rsidRPr="000E1354" w:rsidRDefault="000E1354" w:rsidP="000E1354">
            <w:pPr>
              <w:spacing w:after="0" w:line="240" w:lineRule="auto"/>
              <w:rPr>
                <w:rFonts w:eastAsia="Times New Roman" w:cs="Arial"/>
                <w:color w:val="000000"/>
                <w:sz w:val="18"/>
                <w:szCs w:val="18"/>
              </w:rPr>
            </w:pPr>
            <w:r w:rsidRPr="000E1354">
              <w:rPr>
                <w:rFonts w:eastAsia="Times New Roman" w:cs="Arial"/>
                <w:color w:val="000000"/>
                <w:sz w:val="18"/>
                <w:szCs w:val="18"/>
              </w:rPr>
              <w:t>Roof-deck Attached</w:t>
            </w:r>
          </w:p>
        </w:tc>
        <w:tc>
          <w:tcPr>
            <w:tcW w:w="3960" w:type="dxa"/>
            <w:tcBorders>
              <w:top w:val="single" w:sz="4" w:space="0" w:color="auto"/>
              <w:left w:val="single" w:sz="4" w:space="0" w:color="auto"/>
              <w:bottom w:val="single" w:sz="4" w:space="0" w:color="auto"/>
              <w:right w:val="double" w:sz="4" w:space="0" w:color="auto"/>
            </w:tcBorders>
            <w:shd w:val="clear" w:color="auto" w:fill="auto"/>
            <w:hideMark/>
          </w:tcPr>
          <w:p w14:paraId="0996EBDA" w14:textId="30C1F8C9" w:rsidR="00BD3656" w:rsidRPr="00A1495E" w:rsidRDefault="000E1354" w:rsidP="00A1495E">
            <w:pPr>
              <w:pStyle w:val="ListParagraph"/>
              <w:numPr>
                <w:ilvl w:val="0"/>
                <w:numId w:val="16"/>
              </w:numPr>
              <w:ind w:left="121" w:hanging="180"/>
              <w:rPr>
                <w:rFonts w:ascii="Arial" w:eastAsia="Times New Roman" w:hAnsi="Arial" w:cs="Arial"/>
                <w:color w:val="000000"/>
                <w:sz w:val="18"/>
                <w:szCs w:val="18"/>
              </w:rPr>
            </w:pPr>
            <w:r w:rsidRPr="00A1495E">
              <w:rPr>
                <w:rFonts w:ascii="Arial" w:eastAsia="Times New Roman" w:hAnsi="Arial" w:cs="Arial"/>
                <w:color w:val="000000"/>
                <w:sz w:val="18"/>
                <w:szCs w:val="18"/>
              </w:rPr>
              <w:t xml:space="preserve">Mechanical attachment to the roof deck or supporting structure through the roof assembly </w:t>
            </w:r>
          </w:p>
          <w:p w14:paraId="24FDDDAE" w14:textId="7F1CA946" w:rsidR="000E1354" w:rsidRPr="006D20A0" w:rsidRDefault="000E1354" w:rsidP="00A1495E">
            <w:pPr>
              <w:pStyle w:val="ListParagraph"/>
              <w:numPr>
                <w:ilvl w:val="0"/>
                <w:numId w:val="16"/>
              </w:numPr>
              <w:ind w:left="121" w:hanging="180"/>
              <w:rPr>
                <w:rFonts w:eastAsia="Times New Roman" w:cs="Arial"/>
                <w:color w:val="000000"/>
                <w:sz w:val="18"/>
                <w:szCs w:val="18"/>
              </w:rPr>
            </w:pPr>
            <w:r w:rsidRPr="00A1495E">
              <w:rPr>
                <w:rFonts w:ascii="Arial" w:eastAsia="Times New Roman" w:hAnsi="Arial" w:cs="Arial"/>
                <w:color w:val="000000"/>
                <w:sz w:val="18"/>
                <w:szCs w:val="18"/>
              </w:rPr>
              <w:t xml:space="preserve">For example: </w:t>
            </w:r>
            <w:r w:rsidR="00FD1D1C" w:rsidRPr="00A1495E">
              <w:rPr>
                <w:rFonts w:ascii="Arial" w:eastAsia="Times New Roman" w:hAnsi="Arial" w:cs="Arial"/>
                <w:color w:val="000000"/>
                <w:sz w:val="18"/>
                <w:szCs w:val="18"/>
              </w:rPr>
              <w:t xml:space="preserve">HVAC, ducting, solar, piping, </w:t>
            </w:r>
            <w:r w:rsidR="003D0A93" w:rsidRPr="00A1495E">
              <w:rPr>
                <w:rFonts w:ascii="Arial" w:eastAsia="Times New Roman" w:hAnsi="Arial" w:cs="Arial"/>
                <w:color w:val="000000"/>
                <w:sz w:val="18"/>
                <w:szCs w:val="18"/>
              </w:rPr>
              <w:t>satellites, guy wires, etc</w:t>
            </w:r>
            <w:r w:rsidRPr="00A1495E">
              <w:rPr>
                <w:rFonts w:ascii="Arial" w:eastAsia="Times New Roman" w:hAnsi="Arial" w:cs="Arial"/>
                <w:color w:val="000000"/>
                <w:sz w:val="18"/>
                <w:szCs w:val="18"/>
              </w:rPr>
              <w:t>.</w:t>
            </w:r>
            <w:r w:rsidRPr="006D20A0">
              <w:rPr>
                <w:rFonts w:eastAsia="Times New Roman" w:cs="Arial"/>
                <w:color w:val="000000"/>
                <w:sz w:val="18"/>
                <w:szCs w:val="18"/>
              </w:rPr>
              <w:t xml:space="preserve"> </w:t>
            </w:r>
          </w:p>
        </w:tc>
        <w:tc>
          <w:tcPr>
            <w:tcW w:w="4770" w:type="dxa"/>
            <w:tcBorders>
              <w:top w:val="single" w:sz="4" w:space="0" w:color="auto"/>
              <w:left w:val="double" w:sz="4" w:space="0" w:color="auto"/>
              <w:bottom w:val="single" w:sz="4" w:space="0" w:color="auto"/>
              <w:right w:val="single" w:sz="4" w:space="0" w:color="auto"/>
            </w:tcBorders>
            <w:shd w:val="clear" w:color="auto" w:fill="auto"/>
            <w:hideMark/>
          </w:tcPr>
          <w:p w14:paraId="4AEF6BD5" w14:textId="2EAD6931" w:rsidR="00BC52C8" w:rsidRPr="00A1495E" w:rsidRDefault="000E1354" w:rsidP="008E5C2D">
            <w:pPr>
              <w:pStyle w:val="ListParagraph"/>
              <w:numPr>
                <w:ilvl w:val="0"/>
                <w:numId w:val="17"/>
              </w:numPr>
              <w:ind w:left="121" w:hanging="180"/>
              <w:rPr>
                <w:rFonts w:ascii="Arial" w:eastAsia="Times New Roman" w:hAnsi="Arial" w:cs="Arial"/>
                <w:color w:val="000000"/>
                <w:sz w:val="18"/>
                <w:szCs w:val="18"/>
              </w:rPr>
            </w:pPr>
            <w:r w:rsidRPr="00C91DE2">
              <w:rPr>
                <w:rFonts w:ascii="Arial" w:eastAsia="Times New Roman" w:hAnsi="Arial" w:cs="Arial"/>
                <w:color w:val="000000"/>
                <w:sz w:val="18"/>
                <w:szCs w:val="18"/>
              </w:rPr>
              <w:t>Due to component shapes and irregularities, the watertight seal between the membrane cover and equipment support could be problematic</w:t>
            </w:r>
          </w:p>
          <w:p w14:paraId="3A2E166E" w14:textId="1C720A7E" w:rsidR="000E1354" w:rsidRPr="00C91DE2" w:rsidRDefault="000E1354" w:rsidP="00C91DE2">
            <w:pPr>
              <w:pStyle w:val="ListParagraph"/>
              <w:numPr>
                <w:ilvl w:val="0"/>
                <w:numId w:val="17"/>
              </w:numPr>
              <w:ind w:left="121" w:hanging="180"/>
              <w:rPr>
                <w:rFonts w:eastAsia="Times New Roman" w:cs="Arial"/>
                <w:color w:val="000000"/>
                <w:sz w:val="18"/>
                <w:szCs w:val="18"/>
              </w:rPr>
            </w:pPr>
            <w:r w:rsidRPr="00C91DE2">
              <w:rPr>
                <w:rFonts w:ascii="Arial" w:eastAsia="Times New Roman" w:hAnsi="Arial" w:cs="Arial"/>
                <w:color w:val="000000"/>
                <w:sz w:val="18"/>
                <w:szCs w:val="18"/>
              </w:rPr>
              <w:t>Long-term performance generally relies on the flexibility of the sealant, the ability to maintain the sealants condition and the watertightness between the cover, tie-down and equipment support</w:t>
            </w:r>
          </w:p>
        </w:tc>
      </w:tr>
    </w:tbl>
    <w:p w14:paraId="1ACC313E" w14:textId="77777777" w:rsidR="00CA222F" w:rsidRPr="00656E73" w:rsidRDefault="00CA222F" w:rsidP="00B31DA0">
      <w:pPr>
        <w:pStyle w:val="NoSpacing"/>
        <w:rPr>
          <w:highlight w:val="yellow"/>
        </w:rPr>
      </w:pPr>
    </w:p>
    <w:p w14:paraId="79AEE049" w14:textId="35670A72" w:rsidR="00E64C57" w:rsidRPr="000F73FC" w:rsidRDefault="00CA222F" w:rsidP="00B31DA0">
      <w:pPr>
        <w:pStyle w:val="NoSpacing"/>
      </w:pPr>
      <w:r w:rsidRPr="000F73FC">
        <w:t xml:space="preserve">MARKET OVERVIEW of </w:t>
      </w:r>
      <w:r w:rsidR="00185CBC" w:rsidRPr="00656E73">
        <w:t xml:space="preserve">ENGINEERED </w:t>
      </w:r>
      <w:r w:rsidRPr="000F73FC">
        <w:t>ATTACHMENT METHODS</w:t>
      </w:r>
    </w:p>
    <w:p w14:paraId="0FDBA990" w14:textId="77777777" w:rsidR="00CA222F" w:rsidRPr="000F73FC" w:rsidRDefault="00CA222F" w:rsidP="00B31DA0">
      <w:pPr>
        <w:pStyle w:val="NoSpacing"/>
      </w:pPr>
    </w:p>
    <w:p w14:paraId="61B6A902" w14:textId="3EEAE9A1" w:rsidR="002F2DB1" w:rsidRDefault="007679E4" w:rsidP="00B31DA0">
      <w:pPr>
        <w:pStyle w:val="NoSpacing"/>
      </w:pPr>
      <w:r>
        <w:t xml:space="preserve">Until recently, </w:t>
      </w:r>
      <w:r w:rsidR="00C118CD" w:rsidRPr="000F73FC">
        <w:t xml:space="preserve">rooftop equipment attachment methods </w:t>
      </w:r>
      <w:r>
        <w:t xml:space="preserve">have </w:t>
      </w:r>
      <w:r w:rsidR="006D20A0">
        <w:t>been overlooked</w:t>
      </w:r>
      <w:r w:rsidR="002274F1">
        <w:t xml:space="preserve"> and used the traditional methods above</w:t>
      </w:r>
      <w:r w:rsidR="00AA6B6C" w:rsidRPr="000F73FC">
        <w:t xml:space="preserve">. </w:t>
      </w:r>
      <w:r w:rsidR="00204FD3" w:rsidRPr="000F73FC">
        <w:t>H</w:t>
      </w:r>
      <w:r w:rsidR="002A7038" w:rsidRPr="000F73FC">
        <w:t>owever,</w:t>
      </w:r>
      <w:r w:rsidR="00CA222F" w:rsidRPr="000F73FC">
        <w:t xml:space="preserve"> some </w:t>
      </w:r>
      <w:r w:rsidR="00E42ADE" w:rsidRPr="000F73FC">
        <w:t>engineered solution</w:t>
      </w:r>
      <w:r w:rsidR="004D277D" w:rsidRPr="000F73FC">
        <w:t>s</w:t>
      </w:r>
      <w:r w:rsidR="00CA222F" w:rsidRPr="000F73FC">
        <w:t xml:space="preserve"> </w:t>
      </w:r>
      <w:r w:rsidR="002274F1">
        <w:t xml:space="preserve">have </w:t>
      </w:r>
      <w:r w:rsidR="00D204A3">
        <w:t>emerged</w:t>
      </w:r>
      <w:r w:rsidR="00CA222F" w:rsidRPr="000F73FC">
        <w:t xml:space="preserve"> </w:t>
      </w:r>
      <w:r w:rsidR="00D204A3">
        <w:t>as effective alternatives to</w:t>
      </w:r>
      <w:r w:rsidR="00E944D9">
        <w:t xml:space="preserve"> traditional solutions </w:t>
      </w:r>
      <w:r w:rsidR="00CA222F" w:rsidRPr="000F73FC">
        <w:t xml:space="preserve">in </w:t>
      </w:r>
      <w:r w:rsidR="00C118CD" w:rsidRPr="000F73FC">
        <w:t xml:space="preserve">the </w:t>
      </w:r>
      <w:r w:rsidR="00CA222F" w:rsidRPr="000F73FC">
        <w:t>industry</w:t>
      </w:r>
      <w:r w:rsidR="00E944D9">
        <w:t>.</w:t>
      </w:r>
      <w:r w:rsidR="00AA6B6C" w:rsidRPr="000F73FC">
        <w:t xml:space="preserve"> </w:t>
      </w:r>
      <w:r w:rsidR="00CA222F" w:rsidRPr="000F73FC">
        <w:t xml:space="preserve">These </w:t>
      </w:r>
      <w:r w:rsidR="00E42ADE" w:rsidRPr="000F73FC">
        <w:t>engineered</w:t>
      </w:r>
      <w:r w:rsidR="00CA222F" w:rsidRPr="000F73FC">
        <w:t xml:space="preserve"> approaches </w:t>
      </w:r>
      <w:r w:rsidR="00796710">
        <w:t>offer several advantages over the traditional methods of installation</w:t>
      </w:r>
      <w:r w:rsidR="00912329">
        <w:t>, including</w:t>
      </w:r>
      <w:r w:rsidR="00574159">
        <w:t>:</w:t>
      </w:r>
    </w:p>
    <w:p w14:paraId="4DDBE59B" w14:textId="2D191754" w:rsidR="00833A9F" w:rsidRDefault="00833A9F" w:rsidP="00833A9F">
      <w:pPr>
        <w:pStyle w:val="NoSpacing"/>
        <w:numPr>
          <w:ilvl w:val="0"/>
          <w:numId w:val="10"/>
        </w:numPr>
      </w:pPr>
      <w:r w:rsidRPr="00833A9F">
        <w:t xml:space="preserve">No </w:t>
      </w:r>
      <w:r w:rsidR="00DF7CDA">
        <w:t>on-the-roof</w:t>
      </w:r>
      <w:r w:rsidRPr="00833A9F">
        <w:t xml:space="preserve"> </w:t>
      </w:r>
      <w:r w:rsidR="00DF7CDA">
        <w:t>fabrication</w:t>
      </w:r>
    </w:p>
    <w:p w14:paraId="4EEA8B69" w14:textId="48AEEE1F" w:rsidR="00C97A13" w:rsidRDefault="00F92622" w:rsidP="00833A9F">
      <w:pPr>
        <w:pStyle w:val="NoSpacing"/>
        <w:numPr>
          <w:ilvl w:val="0"/>
          <w:numId w:val="10"/>
        </w:numPr>
      </w:pPr>
      <w:r>
        <w:t>Speci</w:t>
      </w:r>
      <w:r w:rsidR="00BA1A59">
        <w:t>fically designed as anchoring components</w:t>
      </w:r>
    </w:p>
    <w:p w14:paraId="784E1006" w14:textId="79F1EE47" w:rsidR="00833A9F" w:rsidRPr="00833A9F" w:rsidRDefault="00C613E4" w:rsidP="00833A9F">
      <w:pPr>
        <w:pStyle w:val="NoSpacing"/>
        <w:numPr>
          <w:ilvl w:val="0"/>
          <w:numId w:val="10"/>
        </w:numPr>
      </w:pPr>
      <w:r>
        <w:t>Virtually n</w:t>
      </w:r>
      <w:r w:rsidR="00FA4258">
        <w:t>o added weight to the roof</w:t>
      </w:r>
    </w:p>
    <w:p w14:paraId="06A2FC90" w14:textId="5511A09A" w:rsidR="00833A9F" w:rsidRPr="00833A9F" w:rsidRDefault="00833A9F" w:rsidP="00833A9F">
      <w:pPr>
        <w:pStyle w:val="NoSpacing"/>
        <w:numPr>
          <w:ilvl w:val="0"/>
          <w:numId w:val="10"/>
        </w:numPr>
      </w:pPr>
      <w:r w:rsidRPr="00833A9F">
        <w:t>Manufacturer</w:t>
      </w:r>
      <w:r w:rsidR="00D204A3">
        <w:t>-</w:t>
      </w:r>
      <w:r w:rsidRPr="00833A9F">
        <w:t>supplied warranties</w:t>
      </w:r>
      <w:r w:rsidR="00E944D9">
        <w:t xml:space="preserve"> (both component and roofing manufacturer)</w:t>
      </w:r>
    </w:p>
    <w:p w14:paraId="571E5A0D" w14:textId="204B08FE" w:rsidR="002F2DB1" w:rsidRDefault="00833A9F" w:rsidP="00D71BF6">
      <w:pPr>
        <w:pStyle w:val="NoSpacing"/>
        <w:numPr>
          <w:ilvl w:val="0"/>
          <w:numId w:val="10"/>
        </w:numPr>
      </w:pPr>
      <w:r w:rsidRPr="00EA03DD">
        <w:t xml:space="preserve">Testing data to verify </w:t>
      </w:r>
      <w:r w:rsidR="00B21924">
        <w:t>functionality</w:t>
      </w:r>
      <w:r w:rsidR="00924CAB" w:rsidRPr="00EA03DD">
        <w:t xml:space="preserve"> </w:t>
      </w:r>
      <w:r w:rsidRPr="00EA03DD">
        <w:t xml:space="preserve">in handling </w:t>
      </w:r>
      <w:r w:rsidR="00EF2A0E" w:rsidRPr="00EA03DD">
        <w:t>roof loads</w:t>
      </w:r>
    </w:p>
    <w:p w14:paraId="17ECD68A" w14:textId="39B6AD49" w:rsidR="00385C03" w:rsidRPr="00656E73" w:rsidRDefault="000F25BE" w:rsidP="00656E73">
      <w:pPr>
        <w:pStyle w:val="NoSpacing"/>
        <w:numPr>
          <w:ilvl w:val="0"/>
          <w:numId w:val="10"/>
        </w:numPr>
      </w:pPr>
      <w:r>
        <w:t>Standardized</w:t>
      </w:r>
      <w:r w:rsidR="00385C03">
        <w:t xml:space="preserve"> </w:t>
      </w:r>
      <w:r>
        <w:t>connection points and mount</w:t>
      </w:r>
    </w:p>
    <w:p w14:paraId="2CE18181" w14:textId="77777777" w:rsidR="00E64C57" w:rsidRDefault="00E64C57" w:rsidP="00B31DA0">
      <w:pPr>
        <w:pStyle w:val="NoSpacing"/>
        <w:rPr>
          <w:highlight w:val="yellow"/>
        </w:rPr>
      </w:pPr>
    </w:p>
    <w:p w14:paraId="16371522" w14:textId="5088E80F" w:rsidR="00954D55" w:rsidRDefault="00FF5157" w:rsidP="00B31DA0">
      <w:pPr>
        <w:pStyle w:val="NoSpacing"/>
      </w:pPr>
      <w:r w:rsidRPr="002B2E87">
        <w:t>The</w:t>
      </w:r>
      <w:r w:rsidR="006E68C0" w:rsidRPr="002B2E87">
        <w:t xml:space="preserve">se </w:t>
      </w:r>
      <w:r w:rsidR="00EA03DD" w:rsidRPr="002B2E87">
        <w:t xml:space="preserve">engineered solutions </w:t>
      </w:r>
      <w:r w:rsidR="00A15B5C">
        <w:t>can</w:t>
      </w:r>
      <w:r w:rsidR="00A15B5C" w:rsidRPr="002B2E87">
        <w:t xml:space="preserve"> </w:t>
      </w:r>
      <w:r w:rsidR="00837BB4" w:rsidRPr="002B2E87">
        <w:t xml:space="preserve">be divided </w:t>
      </w:r>
      <w:r w:rsidR="008533AB" w:rsidRPr="002B2E87">
        <w:t>based on</w:t>
      </w:r>
      <w:r w:rsidR="00D80D3A">
        <w:t xml:space="preserve"> </w:t>
      </w:r>
      <w:r w:rsidR="003A0B57" w:rsidRPr="002B2E87">
        <w:t>attachment</w:t>
      </w:r>
      <w:r w:rsidR="008533AB" w:rsidRPr="002B2E87">
        <w:t xml:space="preserve"> method to the roof assembly and </w:t>
      </w:r>
      <w:r w:rsidR="00C3303A" w:rsidRPr="002B2E87">
        <w:t>waterproofing</w:t>
      </w:r>
      <w:r w:rsidR="00A15B5C">
        <w:t xml:space="preserve"> </w:t>
      </w:r>
      <w:r w:rsidR="00401EBA">
        <w:t xml:space="preserve">method </w:t>
      </w:r>
      <w:r w:rsidR="00AE7572">
        <w:t xml:space="preserve">as </w:t>
      </w:r>
      <w:r w:rsidR="00A15B5C">
        <w:t>shown in Table 2</w:t>
      </w:r>
      <w:r w:rsidR="00D80D3A">
        <w:t>:</w:t>
      </w:r>
    </w:p>
    <w:p w14:paraId="2CD0E188" w14:textId="1EE3A4BA" w:rsidR="00FB15ED" w:rsidRDefault="00FB15ED" w:rsidP="00B31DA0">
      <w:pPr>
        <w:pStyle w:val="NoSpacing"/>
      </w:pPr>
    </w:p>
    <w:p w14:paraId="1E332866" w14:textId="2488234D" w:rsidR="00A15B5C" w:rsidRPr="00C91DE2" w:rsidRDefault="00A15B5C" w:rsidP="00B31DA0">
      <w:pPr>
        <w:pStyle w:val="NoSpacing"/>
        <w:rPr>
          <w:b/>
          <w:bCs/>
        </w:rPr>
      </w:pPr>
      <w:r w:rsidRPr="00C91DE2">
        <w:rPr>
          <w:b/>
          <w:bCs/>
        </w:rPr>
        <w:t>Table 2</w:t>
      </w:r>
      <w:r w:rsidR="003176BA">
        <w:rPr>
          <w:b/>
          <w:bCs/>
        </w:rPr>
        <w:t xml:space="preserve">. </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80"/>
        <w:gridCol w:w="4529"/>
      </w:tblGrid>
      <w:tr w:rsidR="00B60203" w:rsidRPr="002B2E87" w14:paraId="5FFD6432" w14:textId="77777777" w:rsidTr="00DA493D">
        <w:trPr>
          <w:trHeight w:val="480"/>
        </w:trPr>
        <w:tc>
          <w:tcPr>
            <w:tcW w:w="2690" w:type="pct"/>
            <w:gridSpan w:val="2"/>
            <w:shd w:val="clear" w:color="000000" w:fill="4472C4"/>
            <w:vAlign w:val="center"/>
          </w:tcPr>
          <w:p w14:paraId="6A116B19" w14:textId="7F972C65" w:rsidR="00B60203" w:rsidRPr="002B2E87" w:rsidRDefault="00B60203" w:rsidP="00C626CD">
            <w:pPr>
              <w:spacing w:after="0" w:line="240" w:lineRule="auto"/>
              <w:jc w:val="center"/>
              <w:rPr>
                <w:rFonts w:eastAsia="Times New Roman" w:cs="Arial"/>
                <w:b/>
                <w:bCs/>
                <w:color w:val="000000"/>
                <w:sz w:val="18"/>
                <w:szCs w:val="18"/>
              </w:rPr>
            </w:pPr>
            <w:r>
              <w:rPr>
                <w:rFonts w:eastAsia="Times New Roman" w:cs="Arial"/>
                <w:b/>
                <w:bCs/>
                <w:color w:val="000000"/>
                <w:sz w:val="18"/>
                <w:szCs w:val="18"/>
              </w:rPr>
              <w:t xml:space="preserve">Engineered </w:t>
            </w:r>
            <w:r w:rsidRPr="002B2E87">
              <w:rPr>
                <w:rFonts w:eastAsia="Times New Roman" w:cs="Arial"/>
                <w:b/>
                <w:bCs/>
                <w:color w:val="000000"/>
                <w:sz w:val="18"/>
                <w:szCs w:val="18"/>
              </w:rPr>
              <w:t>Attachment Method</w:t>
            </w:r>
          </w:p>
        </w:tc>
        <w:tc>
          <w:tcPr>
            <w:tcW w:w="2310" w:type="pct"/>
            <w:shd w:val="clear" w:color="000000" w:fill="8EA9DB"/>
            <w:vAlign w:val="center"/>
            <w:hideMark/>
          </w:tcPr>
          <w:p w14:paraId="39467B85" w14:textId="77777777" w:rsidR="00B60203" w:rsidRPr="002B2E87" w:rsidRDefault="00B60203" w:rsidP="00C626CD">
            <w:pPr>
              <w:spacing w:after="0" w:line="240" w:lineRule="auto"/>
              <w:jc w:val="center"/>
              <w:rPr>
                <w:rFonts w:eastAsia="Times New Roman" w:cs="Arial"/>
                <w:b/>
                <w:bCs/>
                <w:color w:val="000000"/>
                <w:sz w:val="18"/>
                <w:szCs w:val="18"/>
              </w:rPr>
            </w:pPr>
            <w:r w:rsidRPr="002B2E87">
              <w:rPr>
                <w:rFonts w:eastAsia="Times New Roman" w:cs="Arial"/>
                <w:b/>
                <w:bCs/>
                <w:color w:val="000000"/>
                <w:sz w:val="18"/>
                <w:szCs w:val="18"/>
              </w:rPr>
              <w:t>Waterproofing</w:t>
            </w:r>
          </w:p>
        </w:tc>
      </w:tr>
      <w:tr w:rsidR="00DA493D" w:rsidRPr="002B2E87" w14:paraId="253ED600" w14:textId="77777777" w:rsidTr="00DA493D">
        <w:trPr>
          <w:trHeight w:val="480"/>
        </w:trPr>
        <w:tc>
          <w:tcPr>
            <w:tcW w:w="1374" w:type="pct"/>
            <w:vMerge w:val="restart"/>
            <w:shd w:val="clear" w:color="000000" w:fill="D9E1F2"/>
            <w:vAlign w:val="center"/>
          </w:tcPr>
          <w:p w14:paraId="16F9CBED" w14:textId="383491A3" w:rsidR="00DA493D" w:rsidRPr="002B2E87" w:rsidRDefault="00DA493D" w:rsidP="00DA493D">
            <w:pPr>
              <w:spacing w:after="0" w:line="240" w:lineRule="auto"/>
              <w:jc w:val="center"/>
              <w:rPr>
                <w:rFonts w:eastAsia="Times New Roman" w:cs="Arial"/>
                <w:color w:val="000000"/>
                <w:sz w:val="18"/>
                <w:szCs w:val="18"/>
              </w:rPr>
            </w:pPr>
            <w:r w:rsidRPr="002B2E87">
              <w:rPr>
                <w:rFonts w:eastAsia="Times New Roman" w:cs="Arial"/>
                <w:color w:val="000000"/>
                <w:sz w:val="18"/>
                <w:szCs w:val="18"/>
              </w:rPr>
              <w:t>Mechanically Attached</w:t>
            </w:r>
          </w:p>
        </w:tc>
        <w:tc>
          <w:tcPr>
            <w:tcW w:w="1316" w:type="pct"/>
            <w:vMerge w:val="restart"/>
            <w:tcBorders>
              <w:right w:val="double" w:sz="4" w:space="0" w:color="auto"/>
            </w:tcBorders>
            <w:shd w:val="clear" w:color="auto" w:fill="auto"/>
            <w:vAlign w:val="center"/>
            <w:hideMark/>
          </w:tcPr>
          <w:p w14:paraId="0810FCF2" w14:textId="77777777" w:rsidR="00DA493D" w:rsidRPr="002B2E87" w:rsidRDefault="00DA493D" w:rsidP="00DA493D">
            <w:pPr>
              <w:spacing w:after="0" w:line="240" w:lineRule="auto"/>
              <w:jc w:val="center"/>
              <w:rPr>
                <w:rFonts w:eastAsia="Times New Roman" w:cs="Arial"/>
                <w:color w:val="000000"/>
                <w:sz w:val="18"/>
                <w:szCs w:val="18"/>
              </w:rPr>
            </w:pPr>
            <w:r w:rsidRPr="002B2E87">
              <w:rPr>
                <w:rFonts w:eastAsia="Times New Roman" w:cs="Arial"/>
                <w:color w:val="000000"/>
                <w:sz w:val="18"/>
                <w:szCs w:val="18"/>
              </w:rPr>
              <w:t>Mechanically attached to roof deck with proper fasteners</w:t>
            </w:r>
          </w:p>
        </w:tc>
        <w:tc>
          <w:tcPr>
            <w:tcW w:w="2310" w:type="pct"/>
            <w:tcBorders>
              <w:left w:val="double" w:sz="4" w:space="0" w:color="auto"/>
            </w:tcBorders>
            <w:shd w:val="clear" w:color="auto" w:fill="auto"/>
            <w:vAlign w:val="center"/>
            <w:hideMark/>
          </w:tcPr>
          <w:p w14:paraId="0EC48C16" w14:textId="77777777" w:rsidR="00DA493D" w:rsidRPr="002B2E87" w:rsidRDefault="00DA493D" w:rsidP="00DA493D">
            <w:pPr>
              <w:spacing w:after="0" w:line="240" w:lineRule="auto"/>
              <w:rPr>
                <w:rFonts w:eastAsia="Times New Roman" w:cs="Arial"/>
                <w:color w:val="000000"/>
                <w:sz w:val="18"/>
                <w:szCs w:val="18"/>
              </w:rPr>
            </w:pPr>
            <w:r w:rsidRPr="002B2E87">
              <w:rPr>
                <w:rFonts w:eastAsia="Times New Roman" w:cs="Arial"/>
                <w:color w:val="000000"/>
                <w:sz w:val="18"/>
                <w:szCs w:val="18"/>
              </w:rPr>
              <w:t>Compression seal</w:t>
            </w:r>
          </w:p>
        </w:tc>
      </w:tr>
      <w:tr w:rsidR="00DA493D" w:rsidRPr="002B2E87" w14:paraId="5A1559BB" w14:textId="77777777" w:rsidTr="00DA493D">
        <w:trPr>
          <w:trHeight w:val="480"/>
        </w:trPr>
        <w:tc>
          <w:tcPr>
            <w:tcW w:w="1374" w:type="pct"/>
            <w:vMerge/>
            <w:shd w:val="clear" w:color="000000" w:fill="D9E1F2"/>
            <w:vAlign w:val="center"/>
          </w:tcPr>
          <w:p w14:paraId="76A485B4" w14:textId="0B3765A0" w:rsidR="00DA493D" w:rsidRPr="002B2E87" w:rsidRDefault="00DA493D" w:rsidP="00C626CD">
            <w:pPr>
              <w:spacing w:after="0" w:line="240" w:lineRule="auto"/>
              <w:rPr>
                <w:rFonts w:eastAsia="Times New Roman" w:cs="Arial"/>
                <w:color w:val="000000"/>
                <w:sz w:val="18"/>
                <w:szCs w:val="18"/>
              </w:rPr>
            </w:pPr>
          </w:p>
        </w:tc>
        <w:tc>
          <w:tcPr>
            <w:tcW w:w="1316" w:type="pct"/>
            <w:vMerge/>
            <w:tcBorders>
              <w:right w:val="double" w:sz="4" w:space="0" w:color="auto"/>
            </w:tcBorders>
            <w:shd w:val="clear" w:color="auto" w:fill="auto"/>
          </w:tcPr>
          <w:p w14:paraId="20AA4414" w14:textId="2FA4B511" w:rsidR="00DA493D" w:rsidRPr="002B2E87" w:rsidRDefault="00DA493D" w:rsidP="00C626CD">
            <w:pPr>
              <w:spacing w:after="0" w:line="240" w:lineRule="auto"/>
              <w:rPr>
                <w:rFonts w:eastAsia="Times New Roman" w:cs="Arial"/>
                <w:color w:val="000000"/>
                <w:sz w:val="18"/>
                <w:szCs w:val="18"/>
              </w:rPr>
            </w:pPr>
          </w:p>
        </w:tc>
        <w:tc>
          <w:tcPr>
            <w:tcW w:w="2310" w:type="pct"/>
            <w:tcBorders>
              <w:left w:val="double" w:sz="4" w:space="0" w:color="auto"/>
            </w:tcBorders>
            <w:shd w:val="clear" w:color="auto" w:fill="auto"/>
            <w:vAlign w:val="center"/>
            <w:hideMark/>
          </w:tcPr>
          <w:p w14:paraId="3F026624" w14:textId="77777777" w:rsidR="00DA493D" w:rsidRPr="002B2E87" w:rsidRDefault="00DA493D" w:rsidP="00DA493D">
            <w:pPr>
              <w:spacing w:after="0" w:line="240" w:lineRule="auto"/>
              <w:rPr>
                <w:rFonts w:eastAsia="Times New Roman" w:cs="Arial"/>
                <w:color w:val="000000"/>
                <w:sz w:val="18"/>
                <w:szCs w:val="18"/>
              </w:rPr>
            </w:pPr>
            <w:r w:rsidRPr="002B2E87">
              <w:rPr>
                <w:rFonts w:eastAsia="Times New Roman" w:cs="Arial"/>
                <w:color w:val="000000"/>
                <w:sz w:val="18"/>
                <w:szCs w:val="18"/>
              </w:rPr>
              <w:t>Same flashing system as existing roof</w:t>
            </w:r>
          </w:p>
        </w:tc>
      </w:tr>
      <w:tr w:rsidR="00DA493D" w:rsidRPr="002B2E87" w14:paraId="45FA921D" w14:textId="77777777" w:rsidTr="00DA493D">
        <w:trPr>
          <w:trHeight w:val="480"/>
        </w:trPr>
        <w:tc>
          <w:tcPr>
            <w:tcW w:w="1374" w:type="pct"/>
            <w:vMerge/>
            <w:shd w:val="clear" w:color="000000" w:fill="D9E1F2"/>
            <w:vAlign w:val="center"/>
          </w:tcPr>
          <w:p w14:paraId="00202EEF" w14:textId="0A0BD629" w:rsidR="00DA493D" w:rsidRPr="002B2E87" w:rsidRDefault="00DA493D" w:rsidP="00C626CD">
            <w:pPr>
              <w:spacing w:after="0" w:line="240" w:lineRule="auto"/>
              <w:rPr>
                <w:rFonts w:eastAsia="Times New Roman" w:cs="Arial"/>
                <w:color w:val="000000"/>
                <w:sz w:val="18"/>
                <w:szCs w:val="18"/>
              </w:rPr>
            </w:pPr>
          </w:p>
        </w:tc>
        <w:tc>
          <w:tcPr>
            <w:tcW w:w="1316" w:type="pct"/>
            <w:vMerge/>
            <w:tcBorders>
              <w:right w:val="double" w:sz="4" w:space="0" w:color="auto"/>
            </w:tcBorders>
            <w:shd w:val="clear" w:color="auto" w:fill="auto"/>
          </w:tcPr>
          <w:p w14:paraId="6DB52BB0" w14:textId="4515DDA0" w:rsidR="00DA493D" w:rsidRPr="002B2E87" w:rsidRDefault="00DA493D" w:rsidP="00C626CD">
            <w:pPr>
              <w:spacing w:after="0" w:line="240" w:lineRule="auto"/>
              <w:rPr>
                <w:rFonts w:eastAsia="Times New Roman" w:cs="Arial"/>
                <w:color w:val="000000"/>
                <w:sz w:val="18"/>
                <w:szCs w:val="18"/>
              </w:rPr>
            </w:pPr>
          </w:p>
        </w:tc>
        <w:tc>
          <w:tcPr>
            <w:tcW w:w="2310" w:type="pct"/>
            <w:tcBorders>
              <w:left w:val="double" w:sz="4" w:space="0" w:color="auto"/>
            </w:tcBorders>
            <w:shd w:val="clear" w:color="auto" w:fill="auto"/>
            <w:vAlign w:val="center"/>
            <w:hideMark/>
          </w:tcPr>
          <w:p w14:paraId="5A59E6DD" w14:textId="77777777" w:rsidR="00DA493D" w:rsidRPr="002B2E87" w:rsidRDefault="00DA493D" w:rsidP="00DA493D">
            <w:pPr>
              <w:spacing w:after="0" w:line="240" w:lineRule="auto"/>
              <w:rPr>
                <w:rFonts w:eastAsia="Times New Roman" w:cs="Arial"/>
                <w:color w:val="000000"/>
                <w:sz w:val="18"/>
                <w:szCs w:val="18"/>
              </w:rPr>
            </w:pPr>
            <w:r w:rsidRPr="002B2E87">
              <w:rPr>
                <w:rFonts w:eastAsia="Times New Roman" w:cs="Arial"/>
                <w:color w:val="000000"/>
                <w:sz w:val="18"/>
                <w:szCs w:val="18"/>
              </w:rPr>
              <w:t>Compression seal and membrane flashing</w:t>
            </w:r>
          </w:p>
        </w:tc>
      </w:tr>
      <w:tr w:rsidR="00DA493D" w:rsidRPr="002B2E87" w14:paraId="0CF3BE35" w14:textId="77777777" w:rsidTr="00DA493D">
        <w:trPr>
          <w:trHeight w:val="503"/>
        </w:trPr>
        <w:tc>
          <w:tcPr>
            <w:tcW w:w="1374" w:type="pct"/>
            <w:vMerge/>
            <w:shd w:val="clear" w:color="000000" w:fill="D9E1F2"/>
            <w:vAlign w:val="center"/>
          </w:tcPr>
          <w:p w14:paraId="2A7371A9" w14:textId="562535A3" w:rsidR="00DA493D" w:rsidRPr="002B2E87" w:rsidRDefault="00DA493D" w:rsidP="00C626CD">
            <w:pPr>
              <w:spacing w:after="0" w:line="240" w:lineRule="auto"/>
              <w:rPr>
                <w:rFonts w:eastAsia="Times New Roman" w:cs="Arial"/>
                <w:color w:val="000000"/>
                <w:sz w:val="18"/>
                <w:szCs w:val="18"/>
              </w:rPr>
            </w:pPr>
          </w:p>
        </w:tc>
        <w:tc>
          <w:tcPr>
            <w:tcW w:w="1316" w:type="pct"/>
            <w:vMerge/>
            <w:tcBorders>
              <w:right w:val="double" w:sz="4" w:space="0" w:color="auto"/>
            </w:tcBorders>
            <w:shd w:val="clear" w:color="auto" w:fill="auto"/>
          </w:tcPr>
          <w:p w14:paraId="29DC3A16" w14:textId="2268F9B7" w:rsidR="00DA493D" w:rsidRPr="002B2E87" w:rsidRDefault="00DA493D" w:rsidP="00C626CD">
            <w:pPr>
              <w:spacing w:after="0" w:line="240" w:lineRule="auto"/>
              <w:rPr>
                <w:rFonts w:eastAsia="Symbol" w:cs="Symbol"/>
                <w:color w:val="000000"/>
                <w:sz w:val="18"/>
                <w:szCs w:val="18"/>
              </w:rPr>
            </w:pPr>
          </w:p>
        </w:tc>
        <w:tc>
          <w:tcPr>
            <w:tcW w:w="2310" w:type="pct"/>
            <w:tcBorders>
              <w:left w:val="double" w:sz="4" w:space="0" w:color="auto"/>
            </w:tcBorders>
            <w:shd w:val="clear" w:color="auto" w:fill="auto"/>
            <w:vAlign w:val="center"/>
          </w:tcPr>
          <w:p w14:paraId="00AD21BB" w14:textId="77777777" w:rsidR="00DA493D" w:rsidRPr="002B2E87" w:rsidRDefault="00DA493D" w:rsidP="00DA493D">
            <w:pPr>
              <w:spacing w:after="0" w:line="240" w:lineRule="auto"/>
              <w:rPr>
                <w:rFonts w:eastAsia="Times New Roman" w:cs="Arial"/>
                <w:color w:val="000000"/>
                <w:sz w:val="18"/>
                <w:szCs w:val="18"/>
              </w:rPr>
            </w:pPr>
            <w:r>
              <w:rPr>
                <w:rFonts w:eastAsia="Times New Roman" w:cs="Arial"/>
                <w:color w:val="000000"/>
                <w:sz w:val="18"/>
                <w:szCs w:val="18"/>
              </w:rPr>
              <w:t>Manufacturer approved liquid flashing products</w:t>
            </w:r>
          </w:p>
        </w:tc>
      </w:tr>
      <w:tr w:rsidR="00DA493D" w:rsidRPr="002B2E87" w14:paraId="5C7595C2" w14:textId="77777777" w:rsidTr="00DA493D">
        <w:trPr>
          <w:trHeight w:val="530"/>
        </w:trPr>
        <w:tc>
          <w:tcPr>
            <w:tcW w:w="1374" w:type="pct"/>
            <w:tcBorders>
              <w:top w:val="single" w:sz="4" w:space="0" w:color="auto"/>
              <w:left w:val="single" w:sz="4" w:space="0" w:color="auto"/>
              <w:bottom w:val="single" w:sz="4" w:space="0" w:color="auto"/>
              <w:right w:val="single" w:sz="4" w:space="0" w:color="auto"/>
            </w:tcBorders>
            <w:shd w:val="clear" w:color="000000" w:fill="D9E1F2"/>
            <w:vAlign w:val="center"/>
          </w:tcPr>
          <w:p w14:paraId="1FE7C6C5" w14:textId="64F0E90B" w:rsidR="00DA493D" w:rsidRPr="002B2E87" w:rsidRDefault="00DA493D" w:rsidP="00DA493D">
            <w:pPr>
              <w:spacing w:after="0" w:line="240" w:lineRule="auto"/>
              <w:jc w:val="center"/>
              <w:rPr>
                <w:rFonts w:eastAsia="Times New Roman" w:cs="Arial"/>
                <w:color w:val="000000"/>
                <w:sz w:val="18"/>
                <w:szCs w:val="18"/>
              </w:rPr>
            </w:pPr>
            <w:r w:rsidRPr="002B2E87">
              <w:rPr>
                <w:rFonts w:eastAsia="Times New Roman" w:cs="Arial"/>
                <w:color w:val="000000"/>
                <w:sz w:val="18"/>
                <w:szCs w:val="18"/>
              </w:rPr>
              <w:t>Heat Welded</w:t>
            </w:r>
          </w:p>
        </w:tc>
        <w:tc>
          <w:tcPr>
            <w:tcW w:w="1316" w:type="pct"/>
            <w:tcBorders>
              <w:top w:val="single" w:sz="4" w:space="0" w:color="auto"/>
              <w:left w:val="single" w:sz="4" w:space="0" w:color="auto"/>
              <w:bottom w:val="single" w:sz="4" w:space="0" w:color="auto"/>
              <w:right w:val="double" w:sz="4" w:space="0" w:color="auto"/>
            </w:tcBorders>
            <w:shd w:val="clear" w:color="auto" w:fill="auto"/>
            <w:vAlign w:val="center"/>
          </w:tcPr>
          <w:p w14:paraId="19C13F8C" w14:textId="1C51C77F" w:rsidR="00DA493D" w:rsidRPr="00DE2C08" w:rsidRDefault="00DA493D" w:rsidP="00DA493D">
            <w:pPr>
              <w:spacing w:after="0" w:line="240" w:lineRule="auto"/>
              <w:jc w:val="center"/>
              <w:rPr>
                <w:rFonts w:eastAsia="Symbol" w:cs="Symbol"/>
                <w:color w:val="000000"/>
                <w:sz w:val="18"/>
                <w:szCs w:val="18"/>
              </w:rPr>
            </w:pPr>
            <w:r w:rsidRPr="002B2E87">
              <w:rPr>
                <w:rFonts w:eastAsia="Symbol" w:cs="Symbol"/>
                <w:color w:val="000000"/>
                <w:sz w:val="18"/>
                <w:szCs w:val="18"/>
              </w:rPr>
              <w:t>Heat welded to existing</w:t>
            </w:r>
            <w:r>
              <w:rPr>
                <w:rFonts w:eastAsia="Symbol" w:cs="Symbol"/>
                <w:color w:val="000000"/>
                <w:sz w:val="18"/>
                <w:szCs w:val="18"/>
              </w:rPr>
              <w:br/>
            </w:r>
            <w:r w:rsidRPr="002B2E87">
              <w:rPr>
                <w:rFonts w:eastAsia="Symbol" w:cs="Symbol"/>
                <w:color w:val="000000"/>
                <w:sz w:val="18"/>
                <w:szCs w:val="18"/>
              </w:rPr>
              <w:t>roof membrane</w:t>
            </w:r>
          </w:p>
        </w:tc>
        <w:tc>
          <w:tcPr>
            <w:tcW w:w="2310" w:type="pct"/>
            <w:tcBorders>
              <w:top w:val="single" w:sz="4" w:space="0" w:color="auto"/>
              <w:left w:val="double" w:sz="4" w:space="0" w:color="auto"/>
              <w:bottom w:val="single" w:sz="4" w:space="0" w:color="auto"/>
              <w:right w:val="single" w:sz="4" w:space="0" w:color="auto"/>
            </w:tcBorders>
            <w:shd w:val="clear" w:color="auto" w:fill="auto"/>
            <w:vAlign w:val="center"/>
          </w:tcPr>
          <w:p w14:paraId="25AF9861" w14:textId="77777777" w:rsidR="00DA493D" w:rsidRPr="002B2E87" w:rsidRDefault="00DA493D" w:rsidP="00DA493D">
            <w:pPr>
              <w:spacing w:after="0" w:line="240" w:lineRule="auto"/>
              <w:rPr>
                <w:rFonts w:eastAsia="Times New Roman" w:cs="Arial"/>
                <w:color w:val="000000"/>
                <w:sz w:val="18"/>
                <w:szCs w:val="18"/>
              </w:rPr>
            </w:pPr>
            <w:r w:rsidRPr="002B2E87">
              <w:rPr>
                <w:rFonts w:eastAsia="Times New Roman" w:cs="Arial"/>
                <w:color w:val="000000"/>
                <w:sz w:val="18"/>
                <w:szCs w:val="18"/>
              </w:rPr>
              <w:t>Non-applicable, zero-roof fastener penetrations</w:t>
            </w:r>
          </w:p>
        </w:tc>
      </w:tr>
    </w:tbl>
    <w:p w14:paraId="3C834A9E" w14:textId="13EB3496" w:rsidR="00DE2C08" w:rsidRDefault="00DE2C08" w:rsidP="00B31DA0">
      <w:pPr>
        <w:pStyle w:val="NoSpacing"/>
      </w:pPr>
    </w:p>
    <w:p w14:paraId="540E4F11" w14:textId="39C459C1" w:rsidR="00CA222F" w:rsidRPr="002B2E87" w:rsidRDefault="008414F9" w:rsidP="00B31DA0">
      <w:pPr>
        <w:pStyle w:val="NoSpacing"/>
      </w:pPr>
      <w:r w:rsidRPr="00656E73">
        <w:t xml:space="preserve">Each category </w:t>
      </w:r>
      <w:r w:rsidR="00C91DE2" w:rsidRPr="00656E73">
        <w:t>offers a</w:t>
      </w:r>
      <w:r w:rsidR="001842BC" w:rsidRPr="00656E73">
        <w:t xml:space="preserve"> unique </w:t>
      </w:r>
      <w:r w:rsidR="00886788" w:rsidRPr="00656E73">
        <w:t>approach</w:t>
      </w:r>
      <w:r w:rsidR="00857D06" w:rsidRPr="00656E73">
        <w:t xml:space="preserve"> </w:t>
      </w:r>
      <w:r w:rsidR="000B2D8F">
        <w:t xml:space="preserve">to </w:t>
      </w:r>
      <w:r w:rsidR="002E613E" w:rsidRPr="00656E73">
        <w:t xml:space="preserve">addressing the </w:t>
      </w:r>
      <w:r w:rsidR="00990885" w:rsidRPr="00656E73">
        <w:t xml:space="preserve">challenges of </w:t>
      </w:r>
      <w:r w:rsidR="00857D06" w:rsidRPr="00656E73">
        <w:t xml:space="preserve">mounting rooftop equipment. </w:t>
      </w:r>
      <w:r w:rsidR="008B58C9">
        <w:t>It is critical to</w:t>
      </w:r>
      <w:r w:rsidR="00886788" w:rsidRPr="00656E73">
        <w:t xml:space="preserve"> evaluate</w:t>
      </w:r>
      <w:r w:rsidR="00990885" w:rsidRPr="00656E73">
        <w:t xml:space="preserve"> the </w:t>
      </w:r>
      <w:r w:rsidR="00FA65EF" w:rsidRPr="00656E73">
        <w:t xml:space="preserve">overall </w:t>
      </w:r>
      <w:r w:rsidR="00913CE4" w:rsidRPr="00656E73">
        <w:t>project</w:t>
      </w:r>
      <w:r w:rsidR="00FA65EF" w:rsidRPr="00656E73">
        <w:t xml:space="preserve"> </w:t>
      </w:r>
      <w:r w:rsidR="00990885" w:rsidRPr="00656E73">
        <w:t>requirements</w:t>
      </w:r>
      <w:r w:rsidR="00FA65EF" w:rsidRPr="00656E73">
        <w:t>, including</w:t>
      </w:r>
      <w:r w:rsidR="00687434" w:rsidRPr="00656E73">
        <w:t xml:space="preserve"> code,</w:t>
      </w:r>
      <w:r w:rsidR="00FA65EF" w:rsidRPr="00656E73">
        <w:t xml:space="preserve"> </w:t>
      </w:r>
      <w:proofErr w:type="gramStart"/>
      <w:r w:rsidR="00FB75F9">
        <w:t>wind</w:t>
      </w:r>
      <w:proofErr w:type="gramEnd"/>
      <w:r w:rsidR="00FB75F9">
        <w:t xml:space="preserve"> and seismic </w:t>
      </w:r>
      <w:r w:rsidR="00FA65EF" w:rsidRPr="00656E73">
        <w:t>load</w:t>
      </w:r>
      <w:r w:rsidR="00B52ED5" w:rsidRPr="00656E73">
        <w:t>s</w:t>
      </w:r>
      <w:r w:rsidR="00990885" w:rsidRPr="00656E73">
        <w:t xml:space="preserve"> (tensile, shear</w:t>
      </w:r>
      <w:r w:rsidR="002F3FAE">
        <w:t xml:space="preserve"> </w:t>
      </w:r>
      <w:r w:rsidR="006D20A0">
        <w:t>and compression</w:t>
      </w:r>
      <w:r w:rsidR="00990885" w:rsidRPr="00656E73">
        <w:t>)</w:t>
      </w:r>
      <w:r w:rsidR="000D7C75">
        <w:t xml:space="preserve"> and</w:t>
      </w:r>
      <w:r w:rsidR="00687434" w:rsidRPr="00656E73">
        <w:t xml:space="preserve"> </w:t>
      </w:r>
      <w:r w:rsidR="008B58C9">
        <w:t>differential movement</w:t>
      </w:r>
      <w:r w:rsidR="000D7C75">
        <w:t xml:space="preserve"> </w:t>
      </w:r>
      <w:r w:rsidR="00C204AF">
        <w:t xml:space="preserve">when determining </w:t>
      </w:r>
      <w:r w:rsidR="00913CE4" w:rsidRPr="00656E73">
        <w:t xml:space="preserve">the </w:t>
      </w:r>
      <w:r w:rsidR="00B52ED5" w:rsidRPr="00656E73">
        <w:t>attachment</w:t>
      </w:r>
      <w:r w:rsidR="00C204AF">
        <w:t xml:space="preserve"> type and</w:t>
      </w:r>
      <w:r w:rsidR="00B52ED5" w:rsidRPr="00656E73">
        <w:t xml:space="preserve"> </w:t>
      </w:r>
      <w:r w:rsidR="00B21924">
        <w:t>functionality</w:t>
      </w:r>
      <w:r w:rsidR="00C204AF">
        <w:t>.</w:t>
      </w:r>
      <w:r w:rsidR="00913CE4" w:rsidRPr="00656E73">
        <w:t xml:space="preserve"> </w:t>
      </w:r>
      <w:r w:rsidR="0096149C">
        <w:t>T</w:t>
      </w:r>
      <w:r w:rsidR="00CA222F" w:rsidRPr="002B2E87">
        <w:t>he</w:t>
      </w:r>
      <w:r w:rsidR="001439E9">
        <w:t>se</w:t>
      </w:r>
      <w:r w:rsidR="00CA222F" w:rsidRPr="002B2E87">
        <w:t xml:space="preserve"> </w:t>
      </w:r>
      <w:r w:rsidR="00E42ADE" w:rsidRPr="002B2E87">
        <w:t>engineered solution</w:t>
      </w:r>
      <w:r w:rsidR="0096149C">
        <w:t>s</w:t>
      </w:r>
      <w:r w:rsidR="00CA222F" w:rsidRPr="002B2E87">
        <w:t xml:space="preserve"> are in alignment with the current code requirements of</w:t>
      </w:r>
      <w:r w:rsidR="00C118CD" w:rsidRPr="002B2E87">
        <w:t>:</w:t>
      </w:r>
    </w:p>
    <w:p w14:paraId="43FC23BB" w14:textId="77777777" w:rsidR="00CA222F" w:rsidRPr="002B2E87" w:rsidRDefault="00CA222F" w:rsidP="002A7038">
      <w:pPr>
        <w:pStyle w:val="NoSpacing"/>
        <w:numPr>
          <w:ilvl w:val="0"/>
          <w:numId w:val="2"/>
        </w:numPr>
      </w:pPr>
      <w:r w:rsidRPr="002B2E87">
        <w:t>Nonstructural components and their supports shall be attached (or anchored) to the structure </w:t>
      </w:r>
    </w:p>
    <w:p w14:paraId="3AF38DA2" w14:textId="3CB40CA4" w:rsidR="00CA222F" w:rsidRPr="002B2E87" w:rsidRDefault="00CA222F" w:rsidP="002A7038">
      <w:pPr>
        <w:pStyle w:val="NoSpacing"/>
        <w:numPr>
          <w:ilvl w:val="0"/>
          <w:numId w:val="2"/>
        </w:numPr>
      </w:pPr>
      <w:r w:rsidRPr="002B2E87">
        <w:t xml:space="preserve">Component attachments shall be bolted, </w:t>
      </w:r>
      <w:proofErr w:type="gramStart"/>
      <w:r w:rsidRPr="002B2E87">
        <w:t>welded</w:t>
      </w:r>
      <w:proofErr w:type="gramEnd"/>
      <w:r w:rsidRPr="002B2E87">
        <w:t xml:space="preserve"> or otherwise positively fastened without consideration of frictional resistance produced by the effects of gravity</w:t>
      </w:r>
    </w:p>
    <w:p w14:paraId="2C8D4B61" w14:textId="77777777" w:rsidR="00CA222F" w:rsidRPr="002B2E87" w:rsidRDefault="00CA222F" w:rsidP="002A7038">
      <w:pPr>
        <w:pStyle w:val="NoSpacing"/>
        <w:numPr>
          <w:ilvl w:val="0"/>
          <w:numId w:val="2"/>
        </w:numPr>
      </w:pPr>
      <w:r w:rsidRPr="002B2E87">
        <w:t>A continuous load path of sufficient strength and stiffness between the component and the supporting structure shall be provided</w:t>
      </w:r>
    </w:p>
    <w:p w14:paraId="3388B9DF" w14:textId="457160B8" w:rsidR="00BD3656" w:rsidRDefault="00CA222F" w:rsidP="002E7814">
      <w:pPr>
        <w:pStyle w:val="NoSpacing"/>
        <w:numPr>
          <w:ilvl w:val="0"/>
          <w:numId w:val="2"/>
        </w:numPr>
      </w:pPr>
      <w:r w:rsidRPr="002B2E87">
        <w:t>The use of wood “sleepers” shall not be permitted</w:t>
      </w:r>
      <w:r w:rsidR="00F91D2B" w:rsidRPr="002B2E87">
        <w:t xml:space="preserve"> </w:t>
      </w:r>
    </w:p>
    <w:p w14:paraId="458DA4BB" w14:textId="10A6D957" w:rsidR="00CA222F" w:rsidRPr="002B2E87" w:rsidRDefault="00BD3656" w:rsidP="002E7814">
      <w:pPr>
        <w:pStyle w:val="NoSpacing"/>
        <w:numPr>
          <w:ilvl w:val="0"/>
          <w:numId w:val="2"/>
        </w:numPr>
      </w:pPr>
      <w:r>
        <w:t>C</w:t>
      </w:r>
      <w:r w:rsidR="00CA222F" w:rsidRPr="002B2E87">
        <w:t xml:space="preserve">an be installed using typical traditional roofing methods by experienced professional roofing </w:t>
      </w:r>
      <w:r w:rsidR="00912329">
        <w:t>contractors</w:t>
      </w:r>
    </w:p>
    <w:p w14:paraId="625FAB12" w14:textId="77777777" w:rsidR="006740F3" w:rsidRPr="002B2E87" w:rsidRDefault="006740F3" w:rsidP="00B31DA0">
      <w:pPr>
        <w:pStyle w:val="NoSpacing"/>
      </w:pPr>
    </w:p>
    <w:p w14:paraId="2EFA3D08" w14:textId="21592EC8" w:rsidR="00CA222F" w:rsidRPr="00CA222F" w:rsidRDefault="00941F32" w:rsidP="00B31DA0">
      <w:pPr>
        <w:pStyle w:val="NoSpacing"/>
      </w:pPr>
      <w:r>
        <w:t>BEST P</w:t>
      </w:r>
      <w:r w:rsidR="00CA222F" w:rsidRPr="00941F32">
        <w:t>RACTICES</w:t>
      </w:r>
    </w:p>
    <w:p w14:paraId="5104239D" w14:textId="77777777" w:rsidR="00CA222F" w:rsidRPr="00CA222F" w:rsidRDefault="00CA222F" w:rsidP="00B31DA0">
      <w:pPr>
        <w:pStyle w:val="NoSpacing"/>
      </w:pPr>
    </w:p>
    <w:p w14:paraId="26D7115B" w14:textId="1367726A" w:rsidR="00CA222F" w:rsidRPr="008F297A" w:rsidRDefault="00CA222F" w:rsidP="00B31DA0">
      <w:pPr>
        <w:pStyle w:val="NoSpacing"/>
      </w:pPr>
      <w:r w:rsidRPr="008F297A">
        <w:t>Best practices for rooftop equipment attachment vary by attachment methodology and roof system type</w:t>
      </w:r>
      <w:r w:rsidR="00AA6B6C" w:rsidRPr="008F297A">
        <w:t xml:space="preserve">. </w:t>
      </w:r>
      <w:r w:rsidR="006104F1" w:rsidRPr="008F297A">
        <w:t xml:space="preserve"> </w:t>
      </w:r>
      <w:r w:rsidR="00682CCE" w:rsidRPr="008F297A">
        <w:t>R</w:t>
      </w:r>
      <w:r w:rsidR="00CD2831" w:rsidRPr="008F297A">
        <w:t>efer</w:t>
      </w:r>
      <w:r w:rsidR="00785F5D" w:rsidRPr="008F297A">
        <w:t xml:space="preserve"> to</w:t>
      </w:r>
      <w:r w:rsidR="005F6813">
        <w:t xml:space="preserve"> the</w:t>
      </w:r>
      <w:r w:rsidR="00785F5D" w:rsidRPr="008F297A">
        <w:t xml:space="preserve"> </w:t>
      </w:r>
      <w:r w:rsidR="000B67B7" w:rsidRPr="008F297A">
        <w:t>manufacturer’s</w:t>
      </w:r>
      <w:r w:rsidR="00785F5D" w:rsidRPr="008F297A">
        <w:t xml:space="preserve"> installation instructions and the specified roofing material </w:t>
      </w:r>
      <w:r w:rsidR="00682CCE" w:rsidRPr="008F297A">
        <w:t xml:space="preserve">the </w:t>
      </w:r>
      <w:r w:rsidR="00785F5D" w:rsidRPr="008F297A">
        <w:t xml:space="preserve">manufacturer </w:t>
      </w:r>
      <w:r w:rsidR="00682CCE" w:rsidRPr="008F297A">
        <w:t xml:space="preserve">requires </w:t>
      </w:r>
      <w:r w:rsidR="00785F5D" w:rsidRPr="008F297A">
        <w:t>before installing. Also, consider material</w:t>
      </w:r>
      <w:r w:rsidR="00682CCE" w:rsidRPr="008F297A">
        <w:t xml:space="preserve"> and </w:t>
      </w:r>
      <w:r w:rsidR="00785F5D" w:rsidRPr="008F297A">
        <w:t xml:space="preserve">component compatibility and </w:t>
      </w:r>
      <w:r w:rsidR="005F6813">
        <w:t>its</w:t>
      </w:r>
      <w:r w:rsidR="005F6813" w:rsidRPr="008F297A">
        <w:t xml:space="preserve"> </w:t>
      </w:r>
      <w:r w:rsidR="00682CCE" w:rsidRPr="008F297A">
        <w:t xml:space="preserve">impact on the </w:t>
      </w:r>
      <w:r w:rsidR="00785F5D" w:rsidRPr="008F297A">
        <w:t>manufacturer’s warranty</w:t>
      </w:r>
      <w:r w:rsidR="00682CCE" w:rsidRPr="008F297A">
        <w:t>.</w:t>
      </w:r>
      <w:r w:rsidR="00E148DC" w:rsidRPr="008F297A">
        <w:t xml:space="preserve"> </w:t>
      </w:r>
      <w:r w:rsidRPr="008F297A">
        <w:t xml:space="preserve">All installation work should be </w:t>
      </w:r>
      <w:r w:rsidR="00D77D50">
        <w:t>performed</w:t>
      </w:r>
      <w:r w:rsidR="00D77D50" w:rsidRPr="008F297A">
        <w:t xml:space="preserve"> </w:t>
      </w:r>
      <w:r w:rsidRPr="008F297A">
        <w:t>by a professional roofing contractor familiar and experienced with installation of the attachment components</w:t>
      </w:r>
      <w:r w:rsidR="001B02AD" w:rsidRPr="008F297A">
        <w:t xml:space="preserve">. </w:t>
      </w:r>
      <w:r w:rsidR="00912329">
        <w:t>Verify</w:t>
      </w:r>
      <w:r w:rsidR="00630297" w:rsidRPr="00656E73">
        <w:t xml:space="preserve"> the </w:t>
      </w:r>
      <w:r w:rsidR="002F3FAE">
        <w:t>e</w:t>
      </w:r>
      <w:r w:rsidR="008F297A" w:rsidRPr="00656E73">
        <w:t xml:space="preserve">ngineered </w:t>
      </w:r>
      <w:r w:rsidR="00295F55" w:rsidRPr="00656E73">
        <w:t xml:space="preserve">solution </w:t>
      </w:r>
      <w:r w:rsidR="00912329">
        <w:t>is suited to handle</w:t>
      </w:r>
      <w:r w:rsidR="00630297" w:rsidRPr="00656E73">
        <w:t xml:space="preserve"> the </w:t>
      </w:r>
      <w:r w:rsidR="008D6486">
        <w:t xml:space="preserve">proper </w:t>
      </w:r>
      <w:r w:rsidR="00630297" w:rsidRPr="00656E73">
        <w:t>loads (</w:t>
      </w:r>
      <w:r w:rsidR="00A1495E" w:rsidRPr="00656E73">
        <w:t>i.e.,</w:t>
      </w:r>
      <w:r w:rsidR="00630297" w:rsidRPr="00656E73">
        <w:t xml:space="preserve"> </w:t>
      </w:r>
      <w:r w:rsidR="00912329">
        <w:t xml:space="preserve">tensile, shear and </w:t>
      </w:r>
      <w:r w:rsidR="00630297" w:rsidRPr="00656E73">
        <w:t>compression</w:t>
      </w:r>
      <w:r w:rsidR="00295F55" w:rsidRPr="00656E73">
        <w:t>)</w:t>
      </w:r>
      <w:r w:rsidR="005F6813">
        <w:t xml:space="preserve"> </w:t>
      </w:r>
      <w:r w:rsidR="00912329">
        <w:t>and ensure</w:t>
      </w:r>
      <w:r w:rsidR="009A7F84" w:rsidRPr="00656E73">
        <w:t xml:space="preserve"> proper fastener selection.</w:t>
      </w:r>
    </w:p>
    <w:p w14:paraId="3DC46B0A" w14:textId="77777777" w:rsidR="00CA222F" w:rsidRPr="00CA222F" w:rsidRDefault="00CA222F" w:rsidP="00B31DA0">
      <w:pPr>
        <w:pStyle w:val="NoSpacing"/>
      </w:pPr>
    </w:p>
    <w:p w14:paraId="334B266A" w14:textId="77777777" w:rsidR="00CA222F" w:rsidRPr="00CA222F" w:rsidRDefault="00CA222F" w:rsidP="00B31DA0">
      <w:pPr>
        <w:pStyle w:val="NoSpacing"/>
      </w:pPr>
      <w:r w:rsidRPr="00CA222F">
        <w:t>CONCLUSIONS</w:t>
      </w:r>
    </w:p>
    <w:p w14:paraId="650D8ACB" w14:textId="77777777" w:rsidR="00CA222F" w:rsidRPr="00CA222F" w:rsidRDefault="00CA222F" w:rsidP="00B31DA0">
      <w:pPr>
        <w:pStyle w:val="NoSpacing"/>
      </w:pPr>
    </w:p>
    <w:p w14:paraId="099F92FB" w14:textId="0D5D2CF7" w:rsidR="000B2D8F" w:rsidRDefault="009B4D65" w:rsidP="00B31DA0">
      <w:pPr>
        <w:pStyle w:val="NoSpacing"/>
      </w:pPr>
      <w:r>
        <w:t xml:space="preserve">Due to </w:t>
      </w:r>
      <w:r w:rsidRPr="00CA222F">
        <w:t xml:space="preserve">damage caused by rooftop equipment displaced by wind </w:t>
      </w:r>
      <w:r>
        <w:t>or</w:t>
      </w:r>
      <w:r w:rsidRPr="00CA222F">
        <w:t xml:space="preserve"> seismic events</w:t>
      </w:r>
      <w:r>
        <w:t>,</w:t>
      </w:r>
      <w:r w:rsidRPr="00CA222F">
        <w:t xml:space="preserve"> code professionals have included specific design and attachment criteria in the International Building</w:t>
      </w:r>
      <w:r w:rsidR="000B2D8F">
        <w:t xml:space="preserve"> Code</w:t>
      </w:r>
      <w:r w:rsidRPr="00CA222F">
        <w:t xml:space="preserve"> and International Mechanical Code</w:t>
      </w:r>
      <w:r w:rsidR="00AA6B6C" w:rsidRPr="00CA222F">
        <w:t xml:space="preserve">. </w:t>
      </w:r>
      <w:r w:rsidR="00CA222F" w:rsidRPr="00CA222F">
        <w:t xml:space="preserve">These criteria </w:t>
      </w:r>
      <w:r w:rsidR="00780447" w:rsidRPr="00CA222F">
        <w:t>provide roofing</w:t>
      </w:r>
      <w:r w:rsidR="00CA222F" w:rsidRPr="00CA222F">
        <w:t xml:space="preserve"> professionals and designers guidance in the calculation of wind and seismic forces and</w:t>
      </w:r>
      <w:r w:rsidR="005F6813">
        <w:t>,</w:t>
      </w:r>
      <w:r w:rsidR="00CA222F" w:rsidRPr="00CA222F">
        <w:t xml:space="preserve"> in some cases</w:t>
      </w:r>
      <w:r w:rsidR="005F6813">
        <w:t>,</w:t>
      </w:r>
      <w:r w:rsidR="00CA222F" w:rsidRPr="00CA222F">
        <w:t xml:space="preserve"> specific attachment criteria</w:t>
      </w:r>
      <w:r w:rsidR="00AA6B6C" w:rsidRPr="00CA222F">
        <w:t xml:space="preserve">. </w:t>
      </w:r>
      <w:r w:rsidR="000B67B7">
        <w:t>A</w:t>
      </w:r>
      <w:r w:rsidR="00CA222F" w:rsidRPr="00CA222F">
        <w:t xml:space="preserve">ttachment methods on the market today are </w:t>
      </w:r>
      <w:r w:rsidR="00422B9B">
        <w:t>engineered</w:t>
      </w:r>
      <w:r w:rsidR="00CA222F" w:rsidRPr="00CA222F">
        <w:t xml:space="preserve"> to be minimally invasive to the roof system and provide a continuous load path of sufficient strength and stiffness between the component and the supporting structure.</w:t>
      </w:r>
      <w:r w:rsidR="00CF29CC">
        <w:t xml:space="preserve"> </w:t>
      </w:r>
      <w:r w:rsidR="004F7494">
        <w:t xml:space="preserve">The </w:t>
      </w:r>
      <w:r w:rsidR="00335B74">
        <w:t xml:space="preserve">engineered attachment methods </w:t>
      </w:r>
      <w:r w:rsidR="004F7494">
        <w:t>address</w:t>
      </w:r>
      <w:r w:rsidR="00CA222F" w:rsidRPr="00CA222F">
        <w:t xml:space="preserve"> code </w:t>
      </w:r>
      <w:r w:rsidR="004F7494">
        <w:t>requirements</w:t>
      </w:r>
      <w:r w:rsidR="00555BB5">
        <w:t xml:space="preserve">, </w:t>
      </w:r>
      <w:r w:rsidR="004F7494">
        <w:t>minimize</w:t>
      </w:r>
      <w:r w:rsidR="00CA222F" w:rsidRPr="00CA222F">
        <w:t xml:space="preserve"> potential for property loss and life safety </w:t>
      </w:r>
      <w:r w:rsidR="00290CEC" w:rsidRPr="00CA222F">
        <w:t>concerns</w:t>
      </w:r>
      <w:r w:rsidR="00335B74">
        <w:t xml:space="preserve">, </w:t>
      </w:r>
      <w:r w:rsidR="00290CEC">
        <w:t>offer</w:t>
      </w:r>
      <w:r w:rsidR="005F6813">
        <w:t>ing</w:t>
      </w:r>
      <w:r w:rsidR="00290CEC">
        <w:t xml:space="preserve"> several advantages over the traditional methods of installation:</w:t>
      </w:r>
    </w:p>
    <w:p w14:paraId="48905F3C" w14:textId="4A92B90D" w:rsidR="000B2D8F" w:rsidRDefault="00290CEC" w:rsidP="000B2D8F">
      <w:pPr>
        <w:pStyle w:val="NoSpacing"/>
        <w:numPr>
          <w:ilvl w:val="0"/>
          <w:numId w:val="24"/>
        </w:numPr>
      </w:pPr>
      <w:r w:rsidRPr="00833A9F">
        <w:lastRenderedPageBreak/>
        <w:t xml:space="preserve">No </w:t>
      </w:r>
      <w:r>
        <w:t>on-the-roof</w:t>
      </w:r>
      <w:r w:rsidRPr="00833A9F">
        <w:t xml:space="preserve"> </w:t>
      </w:r>
      <w:r>
        <w:t>fabrication</w:t>
      </w:r>
    </w:p>
    <w:p w14:paraId="7224C112" w14:textId="06576EA0" w:rsidR="000B2D8F" w:rsidRDefault="000B2D8F" w:rsidP="000B2D8F">
      <w:pPr>
        <w:pStyle w:val="NoSpacing"/>
        <w:numPr>
          <w:ilvl w:val="0"/>
          <w:numId w:val="24"/>
        </w:numPr>
      </w:pPr>
      <w:r>
        <w:t>I</w:t>
      </w:r>
      <w:r w:rsidR="00290CEC" w:rsidRPr="00C97A13">
        <w:t>ntentional design philosophy</w:t>
      </w:r>
    </w:p>
    <w:p w14:paraId="012C259B" w14:textId="633B95AA" w:rsidR="000B2D8F" w:rsidRDefault="00290CEC" w:rsidP="000B2D8F">
      <w:pPr>
        <w:pStyle w:val="NoSpacing"/>
        <w:numPr>
          <w:ilvl w:val="0"/>
          <w:numId w:val="24"/>
        </w:numPr>
      </w:pPr>
      <w:r w:rsidRPr="00833A9F">
        <w:t>Lower labor cost to install</w:t>
      </w:r>
    </w:p>
    <w:p w14:paraId="6BD8A5C0" w14:textId="7FE974AB" w:rsidR="000B2D8F" w:rsidRDefault="00290CEC" w:rsidP="000B2D8F">
      <w:pPr>
        <w:pStyle w:val="NoSpacing"/>
        <w:numPr>
          <w:ilvl w:val="0"/>
          <w:numId w:val="24"/>
        </w:numPr>
      </w:pPr>
      <w:r w:rsidRPr="00833A9F">
        <w:t>Manufacturer supplied warranties</w:t>
      </w:r>
    </w:p>
    <w:p w14:paraId="62046446" w14:textId="023E3AAA" w:rsidR="000B2D8F" w:rsidRDefault="00290CEC" w:rsidP="000B2D8F">
      <w:pPr>
        <w:pStyle w:val="NoSpacing"/>
        <w:numPr>
          <w:ilvl w:val="0"/>
          <w:numId w:val="24"/>
        </w:numPr>
      </w:pPr>
      <w:r w:rsidRPr="00EA03DD">
        <w:t xml:space="preserve">Testing data to verify </w:t>
      </w:r>
      <w:r w:rsidR="00B21924">
        <w:t>functionality</w:t>
      </w:r>
      <w:r w:rsidRPr="00EA03DD">
        <w:t xml:space="preserve"> in handling roof loads</w:t>
      </w:r>
    </w:p>
    <w:p w14:paraId="4D8495BE" w14:textId="1ECDD5C3" w:rsidR="00D21170" w:rsidRDefault="000F25BE" w:rsidP="00445F22">
      <w:pPr>
        <w:pStyle w:val="NoSpacing"/>
        <w:numPr>
          <w:ilvl w:val="0"/>
          <w:numId w:val="24"/>
        </w:numPr>
      </w:pPr>
      <w:r>
        <w:t>Standardized connection points and mount</w:t>
      </w:r>
      <w:r w:rsidR="00FE2E17">
        <w:t>s</w:t>
      </w:r>
    </w:p>
    <w:p w14:paraId="6D77668F" w14:textId="77777777" w:rsidR="00941F32" w:rsidRDefault="00941F32" w:rsidP="00B31DA0">
      <w:pPr>
        <w:pStyle w:val="NoSpacing"/>
      </w:pPr>
    </w:p>
    <w:p w14:paraId="5D259C38" w14:textId="236E95EC" w:rsidR="00D21170" w:rsidRDefault="00D21170" w:rsidP="00B31DA0">
      <w:pPr>
        <w:pStyle w:val="NoSpacing"/>
      </w:pPr>
      <w:r>
        <w:t xml:space="preserve">The following </w:t>
      </w:r>
      <w:r w:rsidR="00817F9B">
        <w:t>checklist</w:t>
      </w:r>
      <w:r>
        <w:t xml:space="preserve"> highlights the key topics</w:t>
      </w:r>
      <w:r w:rsidR="00912329">
        <w:t xml:space="preserve"> to consider</w:t>
      </w:r>
      <w:r>
        <w:t xml:space="preserve"> </w:t>
      </w:r>
      <w:r w:rsidR="009201A4">
        <w:t xml:space="preserve">for </w:t>
      </w:r>
      <w:r w:rsidR="000B2D8F">
        <w:t>rooftop equipment attachment</w:t>
      </w:r>
      <w:r>
        <w:t>:</w:t>
      </w:r>
    </w:p>
    <w:p w14:paraId="0E5FCA1E" w14:textId="77777777" w:rsidR="00D21170" w:rsidRDefault="00D21170" w:rsidP="00D21170">
      <w:pPr>
        <w:pStyle w:val="NoSpacing"/>
      </w:pPr>
    </w:p>
    <w:p w14:paraId="38C6E279" w14:textId="01EC24E2" w:rsidR="00760E57" w:rsidRDefault="00760E57" w:rsidP="006D20A0">
      <w:pPr>
        <w:pStyle w:val="NoSpacing"/>
        <w:numPr>
          <w:ilvl w:val="0"/>
          <w:numId w:val="9"/>
        </w:numPr>
      </w:pPr>
      <w:r>
        <w:t>Research appropriate building codes</w:t>
      </w:r>
    </w:p>
    <w:p w14:paraId="5B4FA726" w14:textId="79F46127" w:rsidR="00760E57" w:rsidRDefault="00760E57" w:rsidP="006D20A0">
      <w:pPr>
        <w:pStyle w:val="NoSpacing"/>
        <w:numPr>
          <w:ilvl w:val="0"/>
          <w:numId w:val="9"/>
        </w:numPr>
      </w:pPr>
      <w:r>
        <w:t>Determine anticipated wind and seismic forces</w:t>
      </w:r>
    </w:p>
    <w:p w14:paraId="0F973D3E" w14:textId="5D4F23E2" w:rsidR="00760E57" w:rsidRDefault="00760E57" w:rsidP="006D20A0">
      <w:pPr>
        <w:pStyle w:val="NoSpacing"/>
        <w:numPr>
          <w:ilvl w:val="0"/>
          <w:numId w:val="9"/>
        </w:numPr>
      </w:pPr>
      <w:r>
        <w:t>Evaluate existing roof system</w:t>
      </w:r>
    </w:p>
    <w:p w14:paraId="40207216" w14:textId="6FDC17DC" w:rsidR="00A95C66" w:rsidRDefault="00A95C66" w:rsidP="006D20A0">
      <w:pPr>
        <w:pStyle w:val="NoSpacing"/>
        <w:numPr>
          <w:ilvl w:val="0"/>
          <w:numId w:val="9"/>
        </w:numPr>
      </w:pPr>
      <w:r>
        <w:t>Investigate existing roof components for compressive strength and adhesion</w:t>
      </w:r>
    </w:p>
    <w:p w14:paraId="698C4F9A" w14:textId="200866BF" w:rsidR="00A95C66" w:rsidRDefault="00A95C66" w:rsidP="006D20A0">
      <w:pPr>
        <w:pStyle w:val="NoSpacing"/>
        <w:numPr>
          <w:ilvl w:val="0"/>
          <w:numId w:val="9"/>
        </w:numPr>
      </w:pPr>
      <w:r>
        <w:t xml:space="preserve">Evaluate fire risk </w:t>
      </w:r>
      <w:r w:rsidR="00E26798">
        <w:t xml:space="preserve">from </w:t>
      </w:r>
      <w:r>
        <w:t xml:space="preserve">displaced units </w:t>
      </w:r>
      <w:r w:rsidR="002F3FAE">
        <w:t>or</w:t>
      </w:r>
      <w:r>
        <w:t xml:space="preserve"> utilities</w:t>
      </w:r>
    </w:p>
    <w:p w14:paraId="7A471D42" w14:textId="47FC6ED1" w:rsidR="00760E57" w:rsidRDefault="00760E57" w:rsidP="006D20A0">
      <w:pPr>
        <w:pStyle w:val="NoSpacing"/>
        <w:numPr>
          <w:ilvl w:val="0"/>
          <w:numId w:val="9"/>
        </w:numPr>
      </w:pPr>
      <w:r>
        <w:t xml:space="preserve">Investigate roof warranty </w:t>
      </w:r>
      <w:r w:rsidR="00A95C66">
        <w:t>terms</w:t>
      </w:r>
    </w:p>
    <w:p w14:paraId="338B8AA7" w14:textId="70298192" w:rsidR="00D21170" w:rsidRDefault="00D21170" w:rsidP="006D20A0">
      <w:pPr>
        <w:pStyle w:val="NoSpacing"/>
        <w:numPr>
          <w:ilvl w:val="0"/>
          <w:numId w:val="9"/>
        </w:numPr>
      </w:pPr>
      <w:r>
        <w:t xml:space="preserve">Consult </w:t>
      </w:r>
      <w:r w:rsidR="00A95C66">
        <w:t xml:space="preserve">attachment and roof </w:t>
      </w:r>
      <w:r>
        <w:t>manufacturer's instructions</w:t>
      </w:r>
    </w:p>
    <w:p w14:paraId="7455E1D5" w14:textId="2DC7F019" w:rsidR="00A95C66" w:rsidRDefault="00A95C66" w:rsidP="006D20A0">
      <w:pPr>
        <w:pStyle w:val="NoSpacing"/>
        <w:numPr>
          <w:ilvl w:val="0"/>
          <w:numId w:val="9"/>
        </w:numPr>
      </w:pPr>
      <w:r>
        <w:t xml:space="preserve">Research membrane compatibility with </w:t>
      </w:r>
      <w:r w:rsidR="004E29C4">
        <w:t>sealant</w:t>
      </w:r>
      <w:r w:rsidR="000065FD">
        <w:t xml:space="preserve"> </w:t>
      </w:r>
      <w:r w:rsidR="00EA6672">
        <w:t>and/or bonding agent</w:t>
      </w:r>
    </w:p>
    <w:p w14:paraId="1DC5B146" w14:textId="4B91C60D" w:rsidR="00A95C66" w:rsidRPr="00CA222F" w:rsidRDefault="00A95C66" w:rsidP="006D20A0">
      <w:pPr>
        <w:pStyle w:val="NoSpacing"/>
        <w:numPr>
          <w:ilvl w:val="0"/>
          <w:numId w:val="9"/>
        </w:numPr>
      </w:pPr>
      <w:r>
        <w:t>Analyze attachment system for possible thermal bridging</w:t>
      </w:r>
    </w:p>
    <w:p w14:paraId="0ABC4517" w14:textId="395BDDAD" w:rsidR="00D21170" w:rsidRDefault="00A95C66" w:rsidP="006D20A0">
      <w:pPr>
        <w:pStyle w:val="NoSpacing"/>
        <w:numPr>
          <w:ilvl w:val="0"/>
          <w:numId w:val="9"/>
        </w:numPr>
      </w:pPr>
      <w:r>
        <w:t xml:space="preserve">Develop loading, </w:t>
      </w:r>
      <w:proofErr w:type="gramStart"/>
      <w:r w:rsidR="001B02AD">
        <w:t>travel</w:t>
      </w:r>
      <w:proofErr w:type="gramEnd"/>
      <w:r>
        <w:t xml:space="preserve"> and protection plan </w:t>
      </w:r>
      <w:r w:rsidR="00D21170">
        <w:t>to protect membrane</w:t>
      </w:r>
    </w:p>
    <w:p w14:paraId="7B0627C9" w14:textId="4A3EF0FD" w:rsidR="00D21170" w:rsidRDefault="00D21170" w:rsidP="006D20A0">
      <w:pPr>
        <w:pStyle w:val="NoSpacing"/>
        <w:numPr>
          <w:ilvl w:val="0"/>
          <w:numId w:val="9"/>
        </w:numPr>
      </w:pPr>
      <w:r>
        <w:t>Clean</w:t>
      </w:r>
      <w:r w:rsidR="00A95C66">
        <w:t xml:space="preserve">, </w:t>
      </w:r>
      <w:r>
        <w:t>dry</w:t>
      </w:r>
      <w:r w:rsidR="00A95C66">
        <w:t xml:space="preserve"> and prepare</w:t>
      </w:r>
      <w:r>
        <w:t xml:space="preserve"> membrane prior to attachment</w:t>
      </w:r>
    </w:p>
    <w:p w14:paraId="07EE6A58" w14:textId="0A5B81D2" w:rsidR="00A97B81" w:rsidRDefault="00A95C66" w:rsidP="006D20A0">
      <w:pPr>
        <w:pStyle w:val="NoSpacing"/>
        <w:numPr>
          <w:ilvl w:val="0"/>
          <w:numId w:val="9"/>
        </w:numPr>
      </w:pPr>
      <w:r>
        <w:t>Develop final review plan of completed project</w:t>
      </w:r>
    </w:p>
    <w:sectPr w:rsidR="00A97B81" w:rsidSect="00FE642A">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127E" w14:textId="77777777" w:rsidR="00F06832" w:rsidRDefault="00F06832" w:rsidP="00D11EF3">
      <w:pPr>
        <w:spacing w:after="0" w:line="240" w:lineRule="auto"/>
      </w:pPr>
      <w:r>
        <w:separator/>
      </w:r>
    </w:p>
  </w:endnote>
  <w:endnote w:type="continuationSeparator" w:id="0">
    <w:p w14:paraId="538DCF61" w14:textId="77777777" w:rsidR="00F06832" w:rsidRDefault="00F06832" w:rsidP="00D11EF3">
      <w:pPr>
        <w:spacing w:after="0" w:line="240" w:lineRule="auto"/>
      </w:pPr>
      <w:r>
        <w:continuationSeparator/>
      </w:r>
    </w:p>
  </w:endnote>
  <w:endnote w:type="continuationNotice" w:id="1">
    <w:p w14:paraId="44FE6AFC" w14:textId="77777777" w:rsidR="00F06832" w:rsidRDefault="00F0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8915" w14:textId="4B57CA2D" w:rsidR="00D11EF3" w:rsidRPr="00DA493D" w:rsidRDefault="00445F22">
    <w:pPr>
      <w:pStyle w:val="Footer"/>
      <w:rPr>
        <w:sz w:val="16"/>
        <w:szCs w:val="18"/>
      </w:rPr>
    </w:pPr>
    <w:r w:rsidRPr="00DA493D">
      <w:rPr>
        <w:sz w:val="18"/>
        <w:szCs w:val="20"/>
      </w:rPr>
      <w:t>11</w:t>
    </w:r>
    <w:r w:rsidR="00AD6F11" w:rsidRPr="00DA493D">
      <w:rPr>
        <w:sz w:val="18"/>
        <w:szCs w:val="20"/>
      </w:rPr>
      <w:t>.</w:t>
    </w:r>
    <w:r w:rsidRPr="00DA493D">
      <w:rPr>
        <w:sz w:val="18"/>
        <w:szCs w:val="20"/>
      </w:rPr>
      <w:t>16</w:t>
    </w:r>
    <w:r w:rsidR="000C6B99" w:rsidRPr="00DA493D">
      <w:rPr>
        <w:sz w:val="18"/>
        <w:szCs w:val="18"/>
      </w:rPr>
      <w:t>.</w:t>
    </w:r>
    <w:r w:rsidR="00D11EF3" w:rsidRPr="00DA493D">
      <w:rPr>
        <w:sz w:val="18"/>
        <w:szCs w:val="18"/>
      </w:rPr>
      <w:t>2022</w:t>
    </w:r>
    <w:r w:rsidR="00D11EF3" w:rsidRPr="00DA493D">
      <w:rPr>
        <w:sz w:val="18"/>
        <w:szCs w:val="18"/>
      </w:rPr>
      <w:ptab w:relativeTo="margin" w:alignment="center" w:leader="none"/>
    </w:r>
    <w:r w:rsidR="00D11EF3" w:rsidRPr="00DA493D">
      <w:rPr>
        <w:sz w:val="18"/>
        <w:szCs w:val="18"/>
      </w:rPr>
      <w:ptab w:relativeTo="margin" w:alignment="right" w:leader="none"/>
    </w:r>
    <w:r w:rsidR="00D11EF3" w:rsidRPr="00DA493D">
      <w:rPr>
        <w:sz w:val="18"/>
        <w:szCs w:val="18"/>
      </w:rPr>
      <w:t>Page</w:t>
    </w:r>
    <w:r w:rsidR="00D11EF3" w:rsidRPr="00DA493D">
      <w:rPr>
        <w:sz w:val="22"/>
      </w:rPr>
      <w:t xml:space="preserve"> </w:t>
    </w:r>
    <w:r w:rsidR="00D11EF3" w:rsidRPr="00DA493D">
      <w:rPr>
        <w:b/>
        <w:bCs/>
        <w:sz w:val="18"/>
        <w:szCs w:val="18"/>
      </w:rPr>
      <w:fldChar w:fldCharType="begin"/>
    </w:r>
    <w:r w:rsidR="00D11EF3" w:rsidRPr="00DA493D">
      <w:rPr>
        <w:b/>
        <w:bCs/>
        <w:sz w:val="18"/>
        <w:szCs w:val="18"/>
      </w:rPr>
      <w:instrText xml:space="preserve"> PAGE  \* Arabic  \* MERGEFORMAT </w:instrText>
    </w:r>
    <w:r w:rsidR="00D11EF3" w:rsidRPr="00DA493D">
      <w:rPr>
        <w:b/>
        <w:bCs/>
        <w:sz w:val="18"/>
        <w:szCs w:val="18"/>
      </w:rPr>
      <w:fldChar w:fldCharType="separate"/>
    </w:r>
    <w:r w:rsidR="00D11EF3" w:rsidRPr="00DA493D">
      <w:rPr>
        <w:b/>
        <w:bCs/>
        <w:noProof/>
        <w:sz w:val="18"/>
        <w:szCs w:val="18"/>
      </w:rPr>
      <w:t>1</w:t>
    </w:r>
    <w:r w:rsidR="00D11EF3" w:rsidRPr="00DA493D">
      <w:rPr>
        <w:b/>
        <w:bCs/>
        <w:sz w:val="18"/>
        <w:szCs w:val="18"/>
      </w:rPr>
      <w:fldChar w:fldCharType="end"/>
    </w:r>
    <w:r w:rsidR="00D11EF3" w:rsidRPr="00DA493D">
      <w:rPr>
        <w:sz w:val="18"/>
        <w:szCs w:val="18"/>
      </w:rPr>
      <w:t xml:space="preserve"> of </w:t>
    </w:r>
    <w:r w:rsidR="00D11EF3" w:rsidRPr="00DA493D">
      <w:rPr>
        <w:b/>
        <w:bCs/>
        <w:sz w:val="18"/>
        <w:szCs w:val="18"/>
      </w:rPr>
      <w:fldChar w:fldCharType="begin"/>
    </w:r>
    <w:r w:rsidR="00D11EF3" w:rsidRPr="00DA493D">
      <w:rPr>
        <w:b/>
        <w:bCs/>
        <w:sz w:val="18"/>
        <w:szCs w:val="18"/>
      </w:rPr>
      <w:instrText xml:space="preserve"> NUMPAGES  \* Arabic  \* MERGEFORMAT </w:instrText>
    </w:r>
    <w:r w:rsidR="00D11EF3" w:rsidRPr="00DA493D">
      <w:rPr>
        <w:b/>
        <w:bCs/>
        <w:sz w:val="18"/>
        <w:szCs w:val="18"/>
      </w:rPr>
      <w:fldChar w:fldCharType="separate"/>
    </w:r>
    <w:r w:rsidR="00D11EF3" w:rsidRPr="00DA493D">
      <w:rPr>
        <w:b/>
        <w:bCs/>
        <w:noProof/>
        <w:sz w:val="18"/>
        <w:szCs w:val="18"/>
      </w:rPr>
      <w:t>2</w:t>
    </w:r>
    <w:r w:rsidR="00D11EF3" w:rsidRPr="00DA493D">
      <w:rPr>
        <w:b/>
        <w:bCs/>
        <w:sz w:val="18"/>
        <w:szCs w:val="18"/>
      </w:rPr>
      <w:fldChar w:fldCharType="end"/>
    </w:r>
  </w:p>
  <w:p w14:paraId="2A785692" w14:textId="77777777" w:rsidR="00D11EF3" w:rsidRDefault="00D11E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5C8B" w14:textId="77777777" w:rsidR="00F06832" w:rsidRDefault="00F06832" w:rsidP="00D11EF3">
      <w:pPr>
        <w:spacing w:after="0" w:line="240" w:lineRule="auto"/>
      </w:pPr>
      <w:r>
        <w:separator/>
      </w:r>
    </w:p>
  </w:footnote>
  <w:footnote w:type="continuationSeparator" w:id="0">
    <w:p w14:paraId="0044BB09" w14:textId="77777777" w:rsidR="00F06832" w:rsidRDefault="00F06832" w:rsidP="00D11EF3">
      <w:pPr>
        <w:spacing w:after="0" w:line="240" w:lineRule="auto"/>
      </w:pPr>
      <w:r>
        <w:continuationSeparator/>
      </w:r>
    </w:p>
  </w:footnote>
  <w:footnote w:type="continuationNotice" w:id="1">
    <w:p w14:paraId="7FACAD90" w14:textId="77777777" w:rsidR="00F06832" w:rsidRDefault="00F06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4CB1" w14:textId="3CC6AB05" w:rsidR="00FE642A" w:rsidRDefault="00FE642A" w:rsidP="00D11EF3">
    <w:pPr>
      <w:pStyle w:val="Header"/>
      <w:jc w:val="center"/>
      <w:rPr>
        <w:b/>
        <w:bCs/>
      </w:rPr>
    </w:pPr>
    <w:r>
      <w:rPr>
        <w:noProof/>
      </w:rPr>
      <w:drawing>
        <wp:anchor distT="0" distB="0" distL="114300" distR="114300" simplePos="0" relativeHeight="251658240" behindDoc="0" locked="0" layoutInCell="1" allowOverlap="1" wp14:anchorId="5BE85CA7" wp14:editId="36976E76">
          <wp:simplePos x="0" y="0"/>
          <wp:positionH relativeFrom="margin">
            <wp:posOffset>5596255</wp:posOffset>
          </wp:positionH>
          <wp:positionV relativeFrom="topMargin">
            <wp:posOffset>466090</wp:posOffset>
          </wp:positionV>
          <wp:extent cx="957072" cy="359664"/>
          <wp:effectExtent l="0" t="0" r="0" b="2540"/>
          <wp:wrapSquare wrapText="bothSides"/>
          <wp:docPr id="1" name="Picture 1"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7072" cy="359664"/>
                  </a:xfrm>
                  <a:prstGeom prst="rect">
                    <a:avLst/>
                  </a:prstGeom>
                </pic:spPr>
              </pic:pic>
            </a:graphicData>
          </a:graphic>
        </wp:anchor>
      </w:drawing>
    </w:r>
  </w:p>
  <w:p w14:paraId="40E60302" w14:textId="6A756EF8" w:rsidR="00FE642A" w:rsidRDefault="00FE642A" w:rsidP="00D11EF3">
    <w:pPr>
      <w:pStyle w:val="Header"/>
      <w:jc w:val="center"/>
      <w:rPr>
        <w:b/>
        <w:bCs/>
      </w:rPr>
    </w:pPr>
  </w:p>
  <w:p w14:paraId="362F1296" w14:textId="77777777" w:rsidR="00FE642A" w:rsidRDefault="00FE642A" w:rsidP="00D11EF3">
    <w:pPr>
      <w:pStyle w:val="Header"/>
      <w:jc w:val="center"/>
      <w:rPr>
        <w:b/>
        <w:bCs/>
      </w:rPr>
    </w:pPr>
  </w:p>
  <w:p w14:paraId="79FEE9BF" w14:textId="64917F1F" w:rsidR="00D11EF3" w:rsidRPr="00D11EF3" w:rsidRDefault="00D11EF3" w:rsidP="00D11EF3">
    <w:pPr>
      <w:pStyle w:val="Header"/>
      <w:jc w:val="center"/>
      <w:rPr>
        <w:b/>
        <w:bCs/>
      </w:rPr>
    </w:pPr>
    <w:r w:rsidRPr="00D11EF3">
      <w:rPr>
        <w:b/>
        <w:bCs/>
      </w:rPr>
      <w:t>WHITE PAPER</w:t>
    </w:r>
  </w:p>
  <w:p w14:paraId="21F32167" w14:textId="07E37D9C" w:rsidR="00D11EF3" w:rsidRPr="00D11EF3" w:rsidRDefault="00D11EF3" w:rsidP="00D11EF3">
    <w:pPr>
      <w:pStyle w:val="Header"/>
      <w:jc w:val="center"/>
      <w:rPr>
        <w:b/>
        <w:bCs/>
      </w:rPr>
    </w:pPr>
    <w:r w:rsidRPr="00D11EF3">
      <w:rPr>
        <w:b/>
        <w:bCs/>
      </w:rPr>
      <w:t>ROOFTOP EQUIPMENT ATTACHMENT</w:t>
    </w:r>
  </w:p>
  <w:p w14:paraId="134A79C4" w14:textId="073F5D49" w:rsidR="00D11EF3" w:rsidRDefault="00D11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2E34" w14:textId="77777777" w:rsidR="00FE642A" w:rsidRDefault="00FE642A" w:rsidP="00FE642A">
    <w:pPr>
      <w:pStyle w:val="Header"/>
      <w:jc w:val="center"/>
      <w:rPr>
        <w:b/>
        <w:bCs/>
      </w:rPr>
    </w:pPr>
    <w:r>
      <w:rPr>
        <w:noProof/>
      </w:rPr>
      <w:drawing>
        <wp:anchor distT="0" distB="0" distL="114300" distR="114300" simplePos="0" relativeHeight="251660288" behindDoc="0" locked="0" layoutInCell="1" allowOverlap="1" wp14:anchorId="1648699F" wp14:editId="7308B0BB">
          <wp:simplePos x="0" y="0"/>
          <wp:positionH relativeFrom="margin">
            <wp:posOffset>5596255</wp:posOffset>
          </wp:positionH>
          <wp:positionV relativeFrom="topMargin">
            <wp:posOffset>466090</wp:posOffset>
          </wp:positionV>
          <wp:extent cx="957072" cy="359664"/>
          <wp:effectExtent l="0" t="0" r="0" b="2540"/>
          <wp:wrapSquare wrapText="bothSides"/>
          <wp:docPr id="2" name="Picture 2"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7072" cy="359664"/>
                  </a:xfrm>
                  <a:prstGeom prst="rect">
                    <a:avLst/>
                  </a:prstGeom>
                </pic:spPr>
              </pic:pic>
            </a:graphicData>
          </a:graphic>
        </wp:anchor>
      </w:drawing>
    </w:r>
  </w:p>
  <w:p w14:paraId="5E6928D3" w14:textId="77777777" w:rsidR="00FE642A" w:rsidRDefault="00FE642A" w:rsidP="00FE642A">
    <w:pPr>
      <w:pStyle w:val="Header"/>
      <w:jc w:val="center"/>
      <w:rPr>
        <w:b/>
        <w:bCs/>
      </w:rPr>
    </w:pPr>
  </w:p>
  <w:p w14:paraId="03501FBE" w14:textId="77777777" w:rsidR="00FE642A" w:rsidRDefault="00FE642A" w:rsidP="00FE642A">
    <w:pPr>
      <w:pStyle w:val="Header"/>
      <w:jc w:val="center"/>
      <w:rPr>
        <w:b/>
        <w:bCs/>
      </w:rPr>
    </w:pPr>
  </w:p>
  <w:p w14:paraId="33DE5D84" w14:textId="77777777" w:rsidR="00FE642A" w:rsidRPr="00D11EF3" w:rsidRDefault="00FE642A" w:rsidP="00FE642A">
    <w:pPr>
      <w:pStyle w:val="Header"/>
      <w:jc w:val="center"/>
      <w:rPr>
        <w:b/>
        <w:bCs/>
      </w:rPr>
    </w:pPr>
    <w:r w:rsidRPr="00D11EF3">
      <w:rPr>
        <w:b/>
        <w:bCs/>
      </w:rPr>
      <w:t>WHITE PAPER</w:t>
    </w:r>
  </w:p>
  <w:p w14:paraId="74B67236" w14:textId="77777777" w:rsidR="00FE642A" w:rsidRPr="00D11EF3" w:rsidRDefault="00FE642A" w:rsidP="00FE642A">
    <w:pPr>
      <w:pStyle w:val="Header"/>
      <w:jc w:val="center"/>
      <w:rPr>
        <w:b/>
        <w:bCs/>
      </w:rPr>
    </w:pPr>
    <w:r w:rsidRPr="00D11EF3">
      <w:rPr>
        <w:b/>
        <w:bCs/>
      </w:rPr>
      <w:t>ROOFTOP EQUIPMENT ATTACHMENT</w:t>
    </w:r>
  </w:p>
  <w:p w14:paraId="0655A8E0" w14:textId="77777777" w:rsidR="00FE642A" w:rsidRDefault="00FE6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8F2"/>
    <w:multiLevelType w:val="hybridMultilevel"/>
    <w:tmpl w:val="093CB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CDD"/>
    <w:multiLevelType w:val="hybridMultilevel"/>
    <w:tmpl w:val="5456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72A0"/>
    <w:multiLevelType w:val="hybridMultilevel"/>
    <w:tmpl w:val="6E04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96BA3"/>
    <w:multiLevelType w:val="hybridMultilevel"/>
    <w:tmpl w:val="460C8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71F4B"/>
    <w:multiLevelType w:val="hybridMultilevel"/>
    <w:tmpl w:val="0A32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17C69"/>
    <w:multiLevelType w:val="hybridMultilevel"/>
    <w:tmpl w:val="19B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1079"/>
    <w:multiLevelType w:val="hybridMultilevel"/>
    <w:tmpl w:val="E512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F707F"/>
    <w:multiLevelType w:val="hybridMultilevel"/>
    <w:tmpl w:val="DA8CAAC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F12A2"/>
    <w:multiLevelType w:val="hybridMultilevel"/>
    <w:tmpl w:val="FAC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D1154"/>
    <w:multiLevelType w:val="hybridMultilevel"/>
    <w:tmpl w:val="0212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E42BA"/>
    <w:multiLevelType w:val="multilevel"/>
    <w:tmpl w:val="1A4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5113E"/>
    <w:multiLevelType w:val="hybridMultilevel"/>
    <w:tmpl w:val="9762FD44"/>
    <w:lvl w:ilvl="0" w:tplc="E5FC7BF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F02B78"/>
    <w:multiLevelType w:val="hybridMultilevel"/>
    <w:tmpl w:val="AF48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16798"/>
    <w:multiLevelType w:val="hybridMultilevel"/>
    <w:tmpl w:val="1BD6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A58BD"/>
    <w:multiLevelType w:val="hybridMultilevel"/>
    <w:tmpl w:val="1294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71DD7"/>
    <w:multiLevelType w:val="hybridMultilevel"/>
    <w:tmpl w:val="1116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5429C"/>
    <w:multiLevelType w:val="hybridMultilevel"/>
    <w:tmpl w:val="20BC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531DF"/>
    <w:multiLevelType w:val="hybridMultilevel"/>
    <w:tmpl w:val="3CB0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F4A3F"/>
    <w:multiLevelType w:val="hybridMultilevel"/>
    <w:tmpl w:val="0D0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211C9"/>
    <w:multiLevelType w:val="hybridMultilevel"/>
    <w:tmpl w:val="EA2A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95577"/>
    <w:multiLevelType w:val="hybridMultilevel"/>
    <w:tmpl w:val="FE5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70A14"/>
    <w:multiLevelType w:val="hybridMultilevel"/>
    <w:tmpl w:val="9762FD4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88131D7"/>
    <w:multiLevelType w:val="hybridMultilevel"/>
    <w:tmpl w:val="9762FD4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52687034">
    <w:abstractNumId w:val="10"/>
  </w:num>
  <w:num w:numId="2" w16cid:durableId="538250140">
    <w:abstractNumId w:val="9"/>
  </w:num>
  <w:num w:numId="3" w16cid:durableId="300156289">
    <w:abstractNumId w:val="7"/>
  </w:num>
  <w:num w:numId="4" w16cid:durableId="1275357417">
    <w:abstractNumId w:val="14"/>
  </w:num>
  <w:num w:numId="5" w16cid:durableId="1468281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6011489">
    <w:abstractNumId w:val="11"/>
  </w:num>
  <w:num w:numId="7" w16cid:durableId="844707528">
    <w:abstractNumId w:val="21"/>
  </w:num>
  <w:num w:numId="8" w16cid:durableId="1186863488">
    <w:abstractNumId w:val="22"/>
  </w:num>
  <w:num w:numId="9" w16cid:durableId="1479808236">
    <w:abstractNumId w:val="12"/>
  </w:num>
  <w:num w:numId="10" w16cid:durableId="1157843239">
    <w:abstractNumId w:val="0"/>
  </w:num>
  <w:num w:numId="11" w16cid:durableId="303504791">
    <w:abstractNumId w:val="18"/>
  </w:num>
  <w:num w:numId="12" w16cid:durableId="295795701">
    <w:abstractNumId w:val="5"/>
  </w:num>
  <w:num w:numId="13" w16cid:durableId="19474338">
    <w:abstractNumId w:val="17"/>
  </w:num>
  <w:num w:numId="14" w16cid:durableId="339965528">
    <w:abstractNumId w:val="8"/>
  </w:num>
  <w:num w:numId="15" w16cid:durableId="1290937692">
    <w:abstractNumId w:val="15"/>
  </w:num>
  <w:num w:numId="16" w16cid:durableId="1445340713">
    <w:abstractNumId w:val="6"/>
  </w:num>
  <w:num w:numId="17" w16cid:durableId="726495390">
    <w:abstractNumId w:val="4"/>
  </w:num>
  <w:num w:numId="18" w16cid:durableId="1053888354">
    <w:abstractNumId w:val="1"/>
  </w:num>
  <w:num w:numId="19" w16cid:durableId="982659880">
    <w:abstractNumId w:val="2"/>
  </w:num>
  <w:num w:numId="20" w16cid:durableId="940799171">
    <w:abstractNumId w:val="3"/>
  </w:num>
  <w:num w:numId="21" w16cid:durableId="533926122">
    <w:abstractNumId w:val="13"/>
  </w:num>
  <w:num w:numId="22" w16cid:durableId="755787029">
    <w:abstractNumId w:val="20"/>
  </w:num>
  <w:num w:numId="23" w16cid:durableId="2023704247">
    <w:abstractNumId w:val="19"/>
  </w:num>
  <w:num w:numId="24" w16cid:durableId="11951928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2F"/>
    <w:rsid w:val="00001594"/>
    <w:rsid w:val="00002E8D"/>
    <w:rsid w:val="00003397"/>
    <w:rsid w:val="000065FD"/>
    <w:rsid w:val="00024CEB"/>
    <w:rsid w:val="00027A44"/>
    <w:rsid w:val="00035F10"/>
    <w:rsid w:val="0004583E"/>
    <w:rsid w:val="000530CD"/>
    <w:rsid w:val="00055947"/>
    <w:rsid w:val="00057609"/>
    <w:rsid w:val="0006788A"/>
    <w:rsid w:val="00076A2D"/>
    <w:rsid w:val="00082D43"/>
    <w:rsid w:val="00084BDD"/>
    <w:rsid w:val="000A6C08"/>
    <w:rsid w:val="000B2D8F"/>
    <w:rsid w:val="000B63B2"/>
    <w:rsid w:val="000B67B7"/>
    <w:rsid w:val="000C06ED"/>
    <w:rsid w:val="000C0E1E"/>
    <w:rsid w:val="000C5871"/>
    <w:rsid w:val="000C6B99"/>
    <w:rsid w:val="000D62D2"/>
    <w:rsid w:val="000D63C6"/>
    <w:rsid w:val="000D7C75"/>
    <w:rsid w:val="000E1354"/>
    <w:rsid w:val="000E3FA4"/>
    <w:rsid w:val="000E60E7"/>
    <w:rsid w:val="000F25BE"/>
    <w:rsid w:val="000F6B46"/>
    <w:rsid w:val="000F73FC"/>
    <w:rsid w:val="001132B5"/>
    <w:rsid w:val="001167A6"/>
    <w:rsid w:val="00131643"/>
    <w:rsid w:val="00133AD3"/>
    <w:rsid w:val="00133E1A"/>
    <w:rsid w:val="001439E9"/>
    <w:rsid w:val="001505D8"/>
    <w:rsid w:val="00152FD5"/>
    <w:rsid w:val="001566B8"/>
    <w:rsid w:val="0016459B"/>
    <w:rsid w:val="0016572C"/>
    <w:rsid w:val="0016646A"/>
    <w:rsid w:val="00175269"/>
    <w:rsid w:val="001754A0"/>
    <w:rsid w:val="00176499"/>
    <w:rsid w:val="00180535"/>
    <w:rsid w:val="001842BC"/>
    <w:rsid w:val="001851EE"/>
    <w:rsid w:val="00185CBC"/>
    <w:rsid w:val="0019492B"/>
    <w:rsid w:val="001971C4"/>
    <w:rsid w:val="001B02AD"/>
    <w:rsid w:val="001B60B6"/>
    <w:rsid w:val="001B611C"/>
    <w:rsid w:val="001B77BE"/>
    <w:rsid w:val="001C6B4A"/>
    <w:rsid w:val="001C771A"/>
    <w:rsid w:val="001D09F7"/>
    <w:rsid w:val="001D1A10"/>
    <w:rsid w:val="001D2A6A"/>
    <w:rsid w:val="001E42FC"/>
    <w:rsid w:val="001F0150"/>
    <w:rsid w:val="001F1C2A"/>
    <w:rsid w:val="001F58E2"/>
    <w:rsid w:val="001F7F5E"/>
    <w:rsid w:val="00204F88"/>
    <w:rsid w:val="00204FD3"/>
    <w:rsid w:val="00207D3A"/>
    <w:rsid w:val="00220658"/>
    <w:rsid w:val="00223085"/>
    <w:rsid w:val="0022583E"/>
    <w:rsid w:val="002274F1"/>
    <w:rsid w:val="002323E8"/>
    <w:rsid w:val="002340FB"/>
    <w:rsid w:val="002357F3"/>
    <w:rsid w:val="00252CDC"/>
    <w:rsid w:val="0027443E"/>
    <w:rsid w:val="002815C1"/>
    <w:rsid w:val="00284A85"/>
    <w:rsid w:val="002866FE"/>
    <w:rsid w:val="00290425"/>
    <w:rsid w:val="002907E5"/>
    <w:rsid w:val="00290CEC"/>
    <w:rsid w:val="00295DD0"/>
    <w:rsid w:val="00295F55"/>
    <w:rsid w:val="002A2ECA"/>
    <w:rsid w:val="002A4F9E"/>
    <w:rsid w:val="002A7038"/>
    <w:rsid w:val="002B2E87"/>
    <w:rsid w:val="002B56E8"/>
    <w:rsid w:val="002B7BF4"/>
    <w:rsid w:val="002B7DD9"/>
    <w:rsid w:val="002C057E"/>
    <w:rsid w:val="002C1DA9"/>
    <w:rsid w:val="002C1EC5"/>
    <w:rsid w:val="002C443F"/>
    <w:rsid w:val="002D12CA"/>
    <w:rsid w:val="002D5BF4"/>
    <w:rsid w:val="002E2FF4"/>
    <w:rsid w:val="002E4FA0"/>
    <w:rsid w:val="002E5A8C"/>
    <w:rsid w:val="002E5B1F"/>
    <w:rsid w:val="002E613E"/>
    <w:rsid w:val="002E73A9"/>
    <w:rsid w:val="002E7814"/>
    <w:rsid w:val="002F2DB1"/>
    <w:rsid w:val="002F3CF8"/>
    <w:rsid w:val="002F3FAE"/>
    <w:rsid w:val="003073E2"/>
    <w:rsid w:val="003101A1"/>
    <w:rsid w:val="0031033D"/>
    <w:rsid w:val="00316242"/>
    <w:rsid w:val="003176BA"/>
    <w:rsid w:val="003204EB"/>
    <w:rsid w:val="00322D60"/>
    <w:rsid w:val="00327042"/>
    <w:rsid w:val="00335B74"/>
    <w:rsid w:val="003373D5"/>
    <w:rsid w:val="00337566"/>
    <w:rsid w:val="003401D4"/>
    <w:rsid w:val="00347C62"/>
    <w:rsid w:val="00355A3B"/>
    <w:rsid w:val="00362C08"/>
    <w:rsid w:val="00363DB6"/>
    <w:rsid w:val="00374F52"/>
    <w:rsid w:val="00375085"/>
    <w:rsid w:val="00380F25"/>
    <w:rsid w:val="00384F60"/>
    <w:rsid w:val="00385C03"/>
    <w:rsid w:val="00387FDF"/>
    <w:rsid w:val="00390D18"/>
    <w:rsid w:val="0039739D"/>
    <w:rsid w:val="003A0B57"/>
    <w:rsid w:val="003A1E2F"/>
    <w:rsid w:val="003A27CE"/>
    <w:rsid w:val="003A2814"/>
    <w:rsid w:val="003A6734"/>
    <w:rsid w:val="003A7BF6"/>
    <w:rsid w:val="003B037B"/>
    <w:rsid w:val="003B11F1"/>
    <w:rsid w:val="003B5E2B"/>
    <w:rsid w:val="003C6D93"/>
    <w:rsid w:val="003C7102"/>
    <w:rsid w:val="003D0A93"/>
    <w:rsid w:val="003D0E37"/>
    <w:rsid w:val="003D1E8E"/>
    <w:rsid w:val="00401EBA"/>
    <w:rsid w:val="004028F1"/>
    <w:rsid w:val="00404475"/>
    <w:rsid w:val="004074D2"/>
    <w:rsid w:val="00414068"/>
    <w:rsid w:val="00422B9B"/>
    <w:rsid w:val="00427930"/>
    <w:rsid w:val="00435732"/>
    <w:rsid w:val="00437675"/>
    <w:rsid w:val="00443131"/>
    <w:rsid w:val="00445F22"/>
    <w:rsid w:val="00446CB8"/>
    <w:rsid w:val="00450C24"/>
    <w:rsid w:val="00454BEC"/>
    <w:rsid w:val="004571BD"/>
    <w:rsid w:val="00457E47"/>
    <w:rsid w:val="004601D1"/>
    <w:rsid w:val="004605DF"/>
    <w:rsid w:val="0046186F"/>
    <w:rsid w:val="0046740A"/>
    <w:rsid w:val="004737A5"/>
    <w:rsid w:val="00476C51"/>
    <w:rsid w:val="00480D62"/>
    <w:rsid w:val="0048119D"/>
    <w:rsid w:val="0048437E"/>
    <w:rsid w:val="00485393"/>
    <w:rsid w:val="0048557E"/>
    <w:rsid w:val="0048658B"/>
    <w:rsid w:val="00486FDE"/>
    <w:rsid w:val="00492FFB"/>
    <w:rsid w:val="0049737B"/>
    <w:rsid w:val="004A6CAD"/>
    <w:rsid w:val="004B1343"/>
    <w:rsid w:val="004B1B64"/>
    <w:rsid w:val="004C0374"/>
    <w:rsid w:val="004D08F9"/>
    <w:rsid w:val="004D277D"/>
    <w:rsid w:val="004D4AF3"/>
    <w:rsid w:val="004D715E"/>
    <w:rsid w:val="004E29C4"/>
    <w:rsid w:val="004F3690"/>
    <w:rsid w:val="004F5C55"/>
    <w:rsid w:val="004F7494"/>
    <w:rsid w:val="004F7830"/>
    <w:rsid w:val="00514E1D"/>
    <w:rsid w:val="00522E8D"/>
    <w:rsid w:val="005257AD"/>
    <w:rsid w:val="00525DCD"/>
    <w:rsid w:val="005263A3"/>
    <w:rsid w:val="00530A89"/>
    <w:rsid w:val="005363EB"/>
    <w:rsid w:val="0054780A"/>
    <w:rsid w:val="00552C13"/>
    <w:rsid w:val="00555BB5"/>
    <w:rsid w:val="00557542"/>
    <w:rsid w:val="005627A5"/>
    <w:rsid w:val="00573130"/>
    <w:rsid w:val="00573B4F"/>
    <w:rsid w:val="00574159"/>
    <w:rsid w:val="00596B8C"/>
    <w:rsid w:val="00596C03"/>
    <w:rsid w:val="00597F5A"/>
    <w:rsid w:val="005A09BD"/>
    <w:rsid w:val="005A0C08"/>
    <w:rsid w:val="005A4690"/>
    <w:rsid w:val="005A4B18"/>
    <w:rsid w:val="005A5BB5"/>
    <w:rsid w:val="005B126F"/>
    <w:rsid w:val="005B18FD"/>
    <w:rsid w:val="005B753D"/>
    <w:rsid w:val="005D0CFA"/>
    <w:rsid w:val="005D6E59"/>
    <w:rsid w:val="005F1F8D"/>
    <w:rsid w:val="005F2FF3"/>
    <w:rsid w:val="005F6813"/>
    <w:rsid w:val="005F7ED8"/>
    <w:rsid w:val="00602BD1"/>
    <w:rsid w:val="006104F1"/>
    <w:rsid w:val="00611274"/>
    <w:rsid w:val="00627E1B"/>
    <w:rsid w:val="00630297"/>
    <w:rsid w:val="00635529"/>
    <w:rsid w:val="00640612"/>
    <w:rsid w:val="00650B82"/>
    <w:rsid w:val="00656E73"/>
    <w:rsid w:val="00661734"/>
    <w:rsid w:val="0066192C"/>
    <w:rsid w:val="0066646E"/>
    <w:rsid w:val="00670AEC"/>
    <w:rsid w:val="00671703"/>
    <w:rsid w:val="006740F3"/>
    <w:rsid w:val="00675C12"/>
    <w:rsid w:val="006823DF"/>
    <w:rsid w:val="00682CCE"/>
    <w:rsid w:val="0068559C"/>
    <w:rsid w:val="00686CD4"/>
    <w:rsid w:val="00687434"/>
    <w:rsid w:val="00691BB5"/>
    <w:rsid w:val="00693797"/>
    <w:rsid w:val="006A41BE"/>
    <w:rsid w:val="006A470D"/>
    <w:rsid w:val="006A5691"/>
    <w:rsid w:val="006B0624"/>
    <w:rsid w:val="006B0BB6"/>
    <w:rsid w:val="006C5F26"/>
    <w:rsid w:val="006D20A0"/>
    <w:rsid w:val="006D3541"/>
    <w:rsid w:val="006D5507"/>
    <w:rsid w:val="006E50F4"/>
    <w:rsid w:val="006E68C0"/>
    <w:rsid w:val="006E74B5"/>
    <w:rsid w:val="006E7828"/>
    <w:rsid w:val="006F56FC"/>
    <w:rsid w:val="006F7646"/>
    <w:rsid w:val="00704913"/>
    <w:rsid w:val="00710790"/>
    <w:rsid w:val="007126A1"/>
    <w:rsid w:val="00715638"/>
    <w:rsid w:val="00715C9B"/>
    <w:rsid w:val="00717580"/>
    <w:rsid w:val="00721AC9"/>
    <w:rsid w:val="00722BBE"/>
    <w:rsid w:val="00722DD2"/>
    <w:rsid w:val="00733FEE"/>
    <w:rsid w:val="00737D43"/>
    <w:rsid w:val="00737FD4"/>
    <w:rsid w:val="00740E4C"/>
    <w:rsid w:val="00746872"/>
    <w:rsid w:val="00747F15"/>
    <w:rsid w:val="0075066E"/>
    <w:rsid w:val="00751190"/>
    <w:rsid w:val="00760853"/>
    <w:rsid w:val="00760E57"/>
    <w:rsid w:val="00762474"/>
    <w:rsid w:val="00765903"/>
    <w:rsid w:val="007679E4"/>
    <w:rsid w:val="0077676E"/>
    <w:rsid w:val="007775D9"/>
    <w:rsid w:val="00780447"/>
    <w:rsid w:val="00785F5D"/>
    <w:rsid w:val="007870D0"/>
    <w:rsid w:val="007928A3"/>
    <w:rsid w:val="0079355B"/>
    <w:rsid w:val="00796710"/>
    <w:rsid w:val="007A3106"/>
    <w:rsid w:val="007A3EC8"/>
    <w:rsid w:val="007A6E39"/>
    <w:rsid w:val="007A7159"/>
    <w:rsid w:val="007B1C92"/>
    <w:rsid w:val="007B2649"/>
    <w:rsid w:val="007C22FF"/>
    <w:rsid w:val="007C3160"/>
    <w:rsid w:val="007C3384"/>
    <w:rsid w:val="007C40FE"/>
    <w:rsid w:val="007C5A52"/>
    <w:rsid w:val="007C6D8F"/>
    <w:rsid w:val="007C7081"/>
    <w:rsid w:val="007C7A76"/>
    <w:rsid w:val="007D5B9C"/>
    <w:rsid w:val="007E05F8"/>
    <w:rsid w:val="007E1436"/>
    <w:rsid w:val="007E3B42"/>
    <w:rsid w:val="007E7F47"/>
    <w:rsid w:val="007F3660"/>
    <w:rsid w:val="007F375C"/>
    <w:rsid w:val="007F4B02"/>
    <w:rsid w:val="007F4F09"/>
    <w:rsid w:val="007F540E"/>
    <w:rsid w:val="007F7078"/>
    <w:rsid w:val="00800326"/>
    <w:rsid w:val="00801AF4"/>
    <w:rsid w:val="00803637"/>
    <w:rsid w:val="008045A9"/>
    <w:rsid w:val="00811253"/>
    <w:rsid w:val="00817F9B"/>
    <w:rsid w:val="00821B12"/>
    <w:rsid w:val="00822881"/>
    <w:rsid w:val="00824CFE"/>
    <w:rsid w:val="00833A9F"/>
    <w:rsid w:val="00837B90"/>
    <w:rsid w:val="00837BB4"/>
    <w:rsid w:val="008414F9"/>
    <w:rsid w:val="00842A52"/>
    <w:rsid w:val="00844290"/>
    <w:rsid w:val="00847C60"/>
    <w:rsid w:val="008533AB"/>
    <w:rsid w:val="008544C0"/>
    <w:rsid w:val="0085499C"/>
    <w:rsid w:val="00857808"/>
    <w:rsid w:val="00857D06"/>
    <w:rsid w:val="00864B83"/>
    <w:rsid w:val="00866C0E"/>
    <w:rsid w:val="00870AE5"/>
    <w:rsid w:val="00871332"/>
    <w:rsid w:val="00872F68"/>
    <w:rsid w:val="00873BA3"/>
    <w:rsid w:val="008747DD"/>
    <w:rsid w:val="00876970"/>
    <w:rsid w:val="00880AFA"/>
    <w:rsid w:val="0088661B"/>
    <w:rsid w:val="00886788"/>
    <w:rsid w:val="00893E12"/>
    <w:rsid w:val="00897EA8"/>
    <w:rsid w:val="008A29A3"/>
    <w:rsid w:val="008A66CA"/>
    <w:rsid w:val="008B0544"/>
    <w:rsid w:val="008B0BCA"/>
    <w:rsid w:val="008B14E8"/>
    <w:rsid w:val="008B530B"/>
    <w:rsid w:val="008B58C9"/>
    <w:rsid w:val="008B614D"/>
    <w:rsid w:val="008B7802"/>
    <w:rsid w:val="008C2D18"/>
    <w:rsid w:val="008D6486"/>
    <w:rsid w:val="008D7895"/>
    <w:rsid w:val="008E030F"/>
    <w:rsid w:val="008E38B3"/>
    <w:rsid w:val="008E5C2D"/>
    <w:rsid w:val="008F297A"/>
    <w:rsid w:val="008F6E97"/>
    <w:rsid w:val="00904C0F"/>
    <w:rsid w:val="00906609"/>
    <w:rsid w:val="00912329"/>
    <w:rsid w:val="0091232A"/>
    <w:rsid w:val="00913CE4"/>
    <w:rsid w:val="009159C2"/>
    <w:rsid w:val="009201A4"/>
    <w:rsid w:val="00923551"/>
    <w:rsid w:val="00924CAB"/>
    <w:rsid w:val="00931C58"/>
    <w:rsid w:val="00931EBE"/>
    <w:rsid w:val="00932494"/>
    <w:rsid w:val="00941F32"/>
    <w:rsid w:val="009451B4"/>
    <w:rsid w:val="00954D55"/>
    <w:rsid w:val="00957614"/>
    <w:rsid w:val="009611D1"/>
    <w:rsid w:val="0096149C"/>
    <w:rsid w:val="009645E0"/>
    <w:rsid w:val="00970799"/>
    <w:rsid w:val="0097414D"/>
    <w:rsid w:val="009746A3"/>
    <w:rsid w:val="00975729"/>
    <w:rsid w:val="00983074"/>
    <w:rsid w:val="00986149"/>
    <w:rsid w:val="00990263"/>
    <w:rsid w:val="00990885"/>
    <w:rsid w:val="009911F8"/>
    <w:rsid w:val="00997EE5"/>
    <w:rsid w:val="009A04B7"/>
    <w:rsid w:val="009A4F3C"/>
    <w:rsid w:val="009A7F84"/>
    <w:rsid w:val="009B3144"/>
    <w:rsid w:val="009B4D65"/>
    <w:rsid w:val="009B7075"/>
    <w:rsid w:val="009C083B"/>
    <w:rsid w:val="009D502B"/>
    <w:rsid w:val="009E1EFF"/>
    <w:rsid w:val="009E338F"/>
    <w:rsid w:val="009E363C"/>
    <w:rsid w:val="009E5733"/>
    <w:rsid w:val="009F129B"/>
    <w:rsid w:val="009F17FC"/>
    <w:rsid w:val="00A01DCD"/>
    <w:rsid w:val="00A02237"/>
    <w:rsid w:val="00A057E5"/>
    <w:rsid w:val="00A05826"/>
    <w:rsid w:val="00A13C04"/>
    <w:rsid w:val="00A13F4B"/>
    <w:rsid w:val="00A1495E"/>
    <w:rsid w:val="00A15B5C"/>
    <w:rsid w:val="00A234E2"/>
    <w:rsid w:val="00A23C25"/>
    <w:rsid w:val="00A3337A"/>
    <w:rsid w:val="00A36E86"/>
    <w:rsid w:val="00A420AF"/>
    <w:rsid w:val="00A5763C"/>
    <w:rsid w:val="00A5793D"/>
    <w:rsid w:val="00A71267"/>
    <w:rsid w:val="00A95C66"/>
    <w:rsid w:val="00A97B81"/>
    <w:rsid w:val="00AA1E6E"/>
    <w:rsid w:val="00AA2F9B"/>
    <w:rsid w:val="00AA6B6C"/>
    <w:rsid w:val="00AA7941"/>
    <w:rsid w:val="00AA7C41"/>
    <w:rsid w:val="00AB4FC6"/>
    <w:rsid w:val="00AB5CDE"/>
    <w:rsid w:val="00AC022C"/>
    <w:rsid w:val="00AC4DE7"/>
    <w:rsid w:val="00AD13A9"/>
    <w:rsid w:val="00AD176E"/>
    <w:rsid w:val="00AD5BB5"/>
    <w:rsid w:val="00AD6F11"/>
    <w:rsid w:val="00AE0946"/>
    <w:rsid w:val="00AE3E68"/>
    <w:rsid w:val="00AE5329"/>
    <w:rsid w:val="00AE724C"/>
    <w:rsid w:val="00AE7572"/>
    <w:rsid w:val="00AF589F"/>
    <w:rsid w:val="00B116F5"/>
    <w:rsid w:val="00B14A1C"/>
    <w:rsid w:val="00B16E8E"/>
    <w:rsid w:val="00B21924"/>
    <w:rsid w:val="00B22CFF"/>
    <w:rsid w:val="00B25C33"/>
    <w:rsid w:val="00B316D1"/>
    <w:rsid w:val="00B31DA0"/>
    <w:rsid w:val="00B367CF"/>
    <w:rsid w:val="00B45C41"/>
    <w:rsid w:val="00B52ED5"/>
    <w:rsid w:val="00B54E43"/>
    <w:rsid w:val="00B60203"/>
    <w:rsid w:val="00B614F5"/>
    <w:rsid w:val="00B672AF"/>
    <w:rsid w:val="00B840B6"/>
    <w:rsid w:val="00B843AE"/>
    <w:rsid w:val="00B85D29"/>
    <w:rsid w:val="00B947E2"/>
    <w:rsid w:val="00B9662D"/>
    <w:rsid w:val="00B97B89"/>
    <w:rsid w:val="00B97C63"/>
    <w:rsid w:val="00BA0623"/>
    <w:rsid w:val="00BA1A59"/>
    <w:rsid w:val="00BA2CB1"/>
    <w:rsid w:val="00BA4DCF"/>
    <w:rsid w:val="00BA66B0"/>
    <w:rsid w:val="00BB5C08"/>
    <w:rsid w:val="00BC0130"/>
    <w:rsid w:val="00BC11B6"/>
    <w:rsid w:val="00BC3E85"/>
    <w:rsid w:val="00BC41EB"/>
    <w:rsid w:val="00BC52C8"/>
    <w:rsid w:val="00BC6006"/>
    <w:rsid w:val="00BD246F"/>
    <w:rsid w:val="00BD3493"/>
    <w:rsid w:val="00BD3656"/>
    <w:rsid w:val="00BE0AAC"/>
    <w:rsid w:val="00BF5371"/>
    <w:rsid w:val="00BF78D9"/>
    <w:rsid w:val="00C02126"/>
    <w:rsid w:val="00C02F3C"/>
    <w:rsid w:val="00C118CD"/>
    <w:rsid w:val="00C14746"/>
    <w:rsid w:val="00C204AF"/>
    <w:rsid w:val="00C23528"/>
    <w:rsid w:val="00C246B7"/>
    <w:rsid w:val="00C26FA5"/>
    <w:rsid w:val="00C30EB8"/>
    <w:rsid w:val="00C32191"/>
    <w:rsid w:val="00C3303A"/>
    <w:rsid w:val="00C34AEA"/>
    <w:rsid w:val="00C3652F"/>
    <w:rsid w:val="00C420D3"/>
    <w:rsid w:val="00C5075F"/>
    <w:rsid w:val="00C51F7D"/>
    <w:rsid w:val="00C60F51"/>
    <w:rsid w:val="00C613E4"/>
    <w:rsid w:val="00C62963"/>
    <w:rsid w:val="00C649BA"/>
    <w:rsid w:val="00C702B2"/>
    <w:rsid w:val="00C75035"/>
    <w:rsid w:val="00C761C1"/>
    <w:rsid w:val="00C91DE2"/>
    <w:rsid w:val="00C92478"/>
    <w:rsid w:val="00C97A13"/>
    <w:rsid w:val="00CA222F"/>
    <w:rsid w:val="00CA387E"/>
    <w:rsid w:val="00CA44DB"/>
    <w:rsid w:val="00CA4B6B"/>
    <w:rsid w:val="00CB1E3C"/>
    <w:rsid w:val="00CB7BF2"/>
    <w:rsid w:val="00CC3B0A"/>
    <w:rsid w:val="00CC4FE8"/>
    <w:rsid w:val="00CD0280"/>
    <w:rsid w:val="00CD02A9"/>
    <w:rsid w:val="00CD13E4"/>
    <w:rsid w:val="00CD1F80"/>
    <w:rsid w:val="00CD217E"/>
    <w:rsid w:val="00CD27DA"/>
    <w:rsid w:val="00CD2831"/>
    <w:rsid w:val="00CD62EB"/>
    <w:rsid w:val="00CD7A09"/>
    <w:rsid w:val="00CE5692"/>
    <w:rsid w:val="00CE6323"/>
    <w:rsid w:val="00CF29CC"/>
    <w:rsid w:val="00CF2E5C"/>
    <w:rsid w:val="00CF72A9"/>
    <w:rsid w:val="00D10876"/>
    <w:rsid w:val="00D11EF3"/>
    <w:rsid w:val="00D13614"/>
    <w:rsid w:val="00D14454"/>
    <w:rsid w:val="00D20356"/>
    <w:rsid w:val="00D204A3"/>
    <w:rsid w:val="00D20DFB"/>
    <w:rsid w:val="00D21170"/>
    <w:rsid w:val="00D213CD"/>
    <w:rsid w:val="00D27923"/>
    <w:rsid w:val="00D359E5"/>
    <w:rsid w:val="00D43EAF"/>
    <w:rsid w:val="00D453A2"/>
    <w:rsid w:val="00D455D6"/>
    <w:rsid w:val="00D5156E"/>
    <w:rsid w:val="00D711CB"/>
    <w:rsid w:val="00D71A00"/>
    <w:rsid w:val="00D77D22"/>
    <w:rsid w:val="00D77D50"/>
    <w:rsid w:val="00D80647"/>
    <w:rsid w:val="00D80D3A"/>
    <w:rsid w:val="00D84E91"/>
    <w:rsid w:val="00D9031F"/>
    <w:rsid w:val="00DA1411"/>
    <w:rsid w:val="00DA493D"/>
    <w:rsid w:val="00DB2681"/>
    <w:rsid w:val="00DB3A3E"/>
    <w:rsid w:val="00DB6419"/>
    <w:rsid w:val="00DB707E"/>
    <w:rsid w:val="00DC5903"/>
    <w:rsid w:val="00DC7CE8"/>
    <w:rsid w:val="00DD1300"/>
    <w:rsid w:val="00DD3A69"/>
    <w:rsid w:val="00DD755F"/>
    <w:rsid w:val="00DE2C08"/>
    <w:rsid w:val="00DF7CDA"/>
    <w:rsid w:val="00E07469"/>
    <w:rsid w:val="00E148DC"/>
    <w:rsid w:val="00E20B91"/>
    <w:rsid w:val="00E2237B"/>
    <w:rsid w:val="00E23149"/>
    <w:rsid w:val="00E26798"/>
    <w:rsid w:val="00E35B4E"/>
    <w:rsid w:val="00E42ADE"/>
    <w:rsid w:val="00E4670F"/>
    <w:rsid w:val="00E46898"/>
    <w:rsid w:val="00E469E1"/>
    <w:rsid w:val="00E47430"/>
    <w:rsid w:val="00E47D7F"/>
    <w:rsid w:val="00E533A9"/>
    <w:rsid w:val="00E60A7B"/>
    <w:rsid w:val="00E64C57"/>
    <w:rsid w:val="00E64CAB"/>
    <w:rsid w:val="00E71764"/>
    <w:rsid w:val="00E7773F"/>
    <w:rsid w:val="00E870AF"/>
    <w:rsid w:val="00E944D9"/>
    <w:rsid w:val="00E948DA"/>
    <w:rsid w:val="00EA03DD"/>
    <w:rsid w:val="00EA24B4"/>
    <w:rsid w:val="00EA6672"/>
    <w:rsid w:val="00EB1F8A"/>
    <w:rsid w:val="00EC1D74"/>
    <w:rsid w:val="00EC72CF"/>
    <w:rsid w:val="00ED0883"/>
    <w:rsid w:val="00ED35F2"/>
    <w:rsid w:val="00EF062D"/>
    <w:rsid w:val="00EF13D6"/>
    <w:rsid w:val="00EF2A0E"/>
    <w:rsid w:val="00F064CD"/>
    <w:rsid w:val="00F06832"/>
    <w:rsid w:val="00F1215E"/>
    <w:rsid w:val="00F12778"/>
    <w:rsid w:val="00F147C3"/>
    <w:rsid w:val="00F149C3"/>
    <w:rsid w:val="00F204C1"/>
    <w:rsid w:val="00F34404"/>
    <w:rsid w:val="00F354F6"/>
    <w:rsid w:val="00F35C1D"/>
    <w:rsid w:val="00F36397"/>
    <w:rsid w:val="00F369A1"/>
    <w:rsid w:val="00F379D5"/>
    <w:rsid w:val="00F406C7"/>
    <w:rsid w:val="00F42CAA"/>
    <w:rsid w:val="00F5302D"/>
    <w:rsid w:val="00F67530"/>
    <w:rsid w:val="00F7056B"/>
    <w:rsid w:val="00F72E55"/>
    <w:rsid w:val="00F81340"/>
    <w:rsid w:val="00F8192F"/>
    <w:rsid w:val="00F91D2B"/>
    <w:rsid w:val="00F92521"/>
    <w:rsid w:val="00F92622"/>
    <w:rsid w:val="00F92C78"/>
    <w:rsid w:val="00F94C23"/>
    <w:rsid w:val="00F951A2"/>
    <w:rsid w:val="00F951B9"/>
    <w:rsid w:val="00FA4258"/>
    <w:rsid w:val="00FA65EF"/>
    <w:rsid w:val="00FB0CB1"/>
    <w:rsid w:val="00FB15ED"/>
    <w:rsid w:val="00FB75F9"/>
    <w:rsid w:val="00FC00ED"/>
    <w:rsid w:val="00FC2D2C"/>
    <w:rsid w:val="00FC73A9"/>
    <w:rsid w:val="00FD1D1C"/>
    <w:rsid w:val="00FE2E17"/>
    <w:rsid w:val="00FE642A"/>
    <w:rsid w:val="00FF03C1"/>
    <w:rsid w:val="00FF5157"/>
    <w:rsid w:val="00FF5978"/>
    <w:rsid w:val="00FF7B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87B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22F"/>
    <w:rPr>
      <w:color w:val="0563C1" w:themeColor="hyperlink"/>
      <w:u w:val="single"/>
    </w:rPr>
  </w:style>
  <w:style w:type="character" w:styleId="UnresolvedMention">
    <w:name w:val="Unresolved Mention"/>
    <w:basedOn w:val="DefaultParagraphFont"/>
    <w:uiPriority w:val="99"/>
    <w:semiHidden/>
    <w:unhideWhenUsed/>
    <w:rsid w:val="00CA222F"/>
    <w:rPr>
      <w:color w:val="605E5C"/>
      <w:shd w:val="clear" w:color="auto" w:fill="E1DFDD"/>
    </w:rPr>
  </w:style>
  <w:style w:type="paragraph" w:styleId="Header">
    <w:name w:val="header"/>
    <w:basedOn w:val="Normal"/>
    <w:link w:val="HeaderChar"/>
    <w:uiPriority w:val="99"/>
    <w:unhideWhenUsed/>
    <w:rsid w:val="00D1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F3"/>
  </w:style>
  <w:style w:type="paragraph" w:styleId="Footer">
    <w:name w:val="footer"/>
    <w:basedOn w:val="Normal"/>
    <w:link w:val="FooterChar"/>
    <w:uiPriority w:val="99"/>
    <w:unhideWhenUsed/>
    <w:rsid w:val="00D11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F3"/>
  </w:style>
  <w:style w:type="paragraph" w:styleId="NoSpacing">
    <w:name w:val="No Spacing"/>
    <w:uiPriority w:val="1"/>
    <w:qFormat/>
    <w:rsid w:val="00B31DA0"/>
    <w:pPr>
      <w:spacing w:after="0" w:line="240" w:lineRule="auto"/>
    </w:pPr>
  </w:style>
  <w:style w:type="paragraph" w:styleId="Revision">
    <w:name w:val="Revision"/>
    <w:hidden/>
    <w:uiPriority w:val="99"/>
    <w:semiHidden/>
    <w:rsid w:val="002B56E8"/>
    <w:pPr>
      <w:spacing w:after="0" w:line="240" w:lineRule="auto"/>
    </w:pPr>
  </w:style>
  <w:style w:type="character" w:styleId="CommentReference">
    <w:name w:val="annotation reference"/>
    <w:basedOn w:val="DefaultParagraphFont"/>
    <w:uiPriority w:val="99"/>
    <w:semiHidden/>
    <w:unhideWhenUsed/>
    <w:rsid w:val="001851EE"/>
    <w:rPr>
      <w:sz w:val="16"/>
      <w:szCs w:val="16"/>
    </w:rPr>
  </w:style>
  <w:style w:type="paragraph" w:styleId="CommentText">
    <w:name w:val="annotation text"/>
    <w:basedOn w:val="Normal"/>
    <w:link w:val="CommentTextChar"/>
    <w:uiPriority w:val="99"/>
    <w:unhideWhenUsed/>
    <w:rsid w:val="001851EE"/>
    <w:pPr>
      <w:spacing w:line="240" w:lineRule="auto"/>
    </w:pPr>
    <w:rPr>
      <w:szCs w:val="20"/>
    </w:rPr>
  </w:style>
  <w:style w:type="character" w:customStyle="1" w:styleId="CommentTextChar">
    <w:name w:val="Comment Text Char"/>
    <w:basedOn w:val="DefaultParagraphFont"/>
    <w:link w:val="CommentText"/>
    <w:uiPriority w:val="99"/>
    <w:rsid w:val="001851EE"/>
    <w:rPr>
      <w:szCs w:val="20"/>
    </w:rPr>
  </w:style>
  <w:style w:type="paragraph" w:styleId="CommentSubject">
    <w:name w:val="annotation subject"/>
    <w:basedOn w:val="CommentText"/>
    <w:next w:val="CommentText"/>
    <w:link w:val="CommentSubjectChar"/>
    <w:uiPriority w:val="99"/>
    <w:semiHidden/>
    <w:unhideWhenUsed/>
    <w:rsid w:val="001851EE"/>
    <w:rPr>
      <w:b/>
      <w:bCs/>
    </w:rPr>
  </w:style>
  <w:style w:type="character" w:customStyle="1" w:styleId="CommentSubjectChar">
    <w:name w:val="Comment Subject Char"/>
    <w:basedOn w:val="CommentTextChar"/>
    <w:link w:val="CommentSubject"/>
    <w:uiPriority w:val="99"/>
    <w:semiHidden/>
    <w:rsid w:val="001851EE"/>
    <w:rPr>
      <w:b/>
      <w:bCs/>
      <w:szCs w:val="20"/>
    </w:rPr>
  </w:style>
  <w:style w:type="paragraph" w:styleId="ListParagraph">
    <w:name w:val="List Paragraph"/>
    <w:basedOn w:val="Normal"/>
    <w:uiPriority w:val="34"/>
    <w:qFormat/>
    <w:rsid w:val="00322D60"/>
    <w:pPr>
      <w:spacing w:after="0" w:line="240" w:lineRule="auto"/>
      <w:ind w:left="720"/>
    </w:pPr>
    <w:rPr>
      <w:rFonts w:asciiTheme="minorHAnsi" w:hAnsiTheme="minorHAnsi"/>
      <w:sz w:val="22"/>
    </w:rPr>
  </w:style>
  <w:style w:type="table" w:styleId="TableGrid">
    <w:name w:val="Table Grid"/>
    <w:basedOn w:val="TableNormal"/>
    <w:uiPriority w:val="39"/>
    <w:rsid w:val="0069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9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59E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45401">
      <w:bodyDiv w:val="1"/>
      <w:marLeft w:val="0"/>
      <w:marRight w:val="0"/>
      <w:marTop w:val="0"/>
      <w:marBottom w:val="0"/>
      <w:divBdr>
        <w:top w:val="none" w:sz="0" w:space="0" w:color="auto"/>
        <w:left w:val="none" w:sz="0" w:space="0" w:color="auto"/>
        <w:bottom w:val="none" w:sz="0" w:space="0" w:color="auto"/>
        <w:right w:val="none" w:sz="0" w:space="0" w:color="auto"/>
      </w:divBdr>
    </w:div>
    <w:div w:id="374165430">
      <w:bodyDiv w:val="1"/>
      <w:marLeft w:val="0"/>
      <w:marRight w:val="0"/>
      <w:marTop w:val="0"/>
      <w:marBottom w:val="0"/>
      <w:divBdr>
        <w:top w:val="none" w:sz="0" w:space="0" w:color="auto"/>
        <w:left w:val="none" w:sz="0" w:space="0" w:color="auto"/>
        <w:bottom w:val="none" w:sz="0" w:space="0" w:color="auto"/>
        <w:right w:val="none" w:sz="0" w:space="0" w:color="auto"/>
      </w:divBdr>
    </w:div>
    <w:div w:id="590545732">
      <w:bodyDiv w:val="1"/>
      <w:marLeft w:val="0"/>
      <w:marRight w:val="0"/>
      <w:marTop w:val="0"/>
      <w:marBottom w:val="0"/>
      <w:divBdr>
        <w:top w:val="none" w:sz="0" w:space="0" w:color="auto"/>
        <w:left w:val="none" w:sz="0" w:space="0" w:color="auto"/>
        <w:bottom w:val="none" w:sz="0" w:space="0" w:color="auto"/>
        <w:right w:val="none" w:sz="0" w:space="0" w:color="auto"/>
      </w:divBdr>
    </w:div>
    <w:div w:id="698817425">
      <w:bodyDiv w:val="1"/>
      <w:marLeft w:val="0"/>
      <w:marRight w:val="0"/>
      <w:marTop w:val="0"/>
      <w:marBottom w:val="0"/>
      <w:divBdr>
        <w:top w:val="none" w:sz="0" w:space="0" w:color="auto"/>
        <w:left w:val="none" w:sz="0" w:space="0" w:color="auto"/>
        <w:bottom w:val="none" w:sz="0" w:space="0" w:color="auto"/>
        <w:right w:val="none" w:sz="0" w:space="0" w:color="auto"/>
      </w:divBdr>
    </w:div>
    <w:div w:id="879709658">
      <w:bodyDiv w:val="1"/>
      <w:marLeft w:val="0"/>
      <w:marRight w:val="0"/>
      <w:marTop w:val="0"/>
      <w:marBottom w:val="0"/>
      <w:divBdr>
        <w:top w:val="none" w:sz="0" w:space="0" w:color="auto"/>
        <w:left w:val="none" w:sz="0" w:space="0" w:color="auto"/>
        <w:bottom w:val="none" w:sz="0" w:space="0" w:color="auto"/>
        <w:right w:val="none" w:sz="0" w:space="0" w:color="auto"/>
      </w:divBdr>
    </w:div>
    <w:div w:id="1219591331">
      <w:bodyDiv w:val="1"/>
      <w:marLeft w:val="0"/>
      <w:marRight w:val="0"/>
      <w:marTop w:val="0"/>
      <w:marBottom w:val="0"/>
      <w:divBdr>
        <w:top w:val="none" w:sz="0" w:space="0" w:color="auto"/>
        <w:left w:val="none" w:sz="0" w:space="0" w:color="auto"/>
        <w:bottom w:val="none" w:sz="0" w:space="0" w:color="auto"/>
        <w:right w:val="none" w:sz="0" w:space="0" w:color="auto"/>
      </w:divBdr>
    </w:div>
    <w:div w:id="1258248666">
      <w:bodyDiv w:val="1"/>
      <w:marLeft w:val="0"/>
      <w:marRight w:val="0"/>
      <w:marTop w:val="0"/>
      <w:marBottom w:val="0"/>
      <w:divBdr>
        <w:top w:val="none" w:sz="0" w:space="0" w:color="auto"/>
        <w:left w:val="none" w:sz="0" w:space="0" w:color="auto"/>
        <w:bottom w:val="none" w:sz="0" w:space="0" w:color="auto"/>
        <w:right w:val="none" w:sz="0" w:space="0" w:color="auto"/>
      </w:divBdr>
    </w:div>
    <w:div w:id="1258631903">
      <w:bodyDiv w:val="1"/>
      <w:marLeft w:val="0"/>
      <w:marRight w:val="0"/>
      <w:marTop w:val="0"/>
      <w:marBottom w:val="0"/>
      <w:divBdr>
        <w:top w:val="none" w:sz="0" w:space="0" w:color="auto"/>
        <w:left w:val="none" w:sz="0" w:space="0" w:color="auto"/>
        <w:bottom w:val="none" w:sz="0" w:space="0" w:color="auto"/>
        <w:right w:val="none" w:sz="0" w:space="0" w:color="auto"/>
      </w:divBdr>
    </w:div>
    <w:div w:id="1336229664">
      <w:bodyDiv w:val="1"/>
      <w:marLeft w:val="0"/>
      <w:marRight w:val="0"/>
      <w:marTop w:val="0"/>
      <w:marBottom w:val="0"/>
      <w:divBdr>
        <w:top w:val="none" w:sz="0" w:space="0" w:color="auto"/>
        <w:left w:val="none" w:sz="0" w:space="0" w:color="auto"/>
        <w:bottom w:val="none" w:sz="0" w:space="0" w:color="auto"/>
        <w:right w:val="none" w:sz="0" w:space="0" w:color="auto"/>
      </w:divBdr>
    </w:div>
    <w:div w:id="14316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805B-59D4-CF43-A99A-59CDDDD7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2476</Words>
  <Characters>15209</Characters>
  <Application>Microsoft Office Word</Application>
  <DocSecurity>0</DocSecurity>
  <Lines>292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16</cp:revision>
  <cp:lastPrinted>2022-09-29T13:43:00Z</cp:lastPrinted>
  <dcterms:created xsi:type="dcterms:W3CDTF">2022-11-11T13:44:00Z</dcterms:created>
  <dcterms:modified xsi:type="dcterms:W3CDTF">2022-11-22T18:05:00Z</dcterms:modified>
</cp:coreProperties>
</file>